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8BCD" w14:textId="77777777" w:rsidR="0049127C" w:rsidRPr="00D96BDB" w:rsidRDefault="00470B4D" w:rsidP="0049127C">
      <w:pPr>
        <w:jc w:val="center"/>
        <w:rPr>
          <w:rFonts w:ascii="Arial" w:hAnsi="Arial" w:cs="Arial"/>
          <w:sz w:val="32"/>
          <w:szCs w:val="28"/>
        </w:rPr>
      </w:pPr>
      <w:r>
        <w:rPr>
          <w:rFonts w:ascii="Arial" w:hAnsi="Arial" w:cs="Arial"/>
          <w:b/>
          <w:sz w:val="32"/>
          <w:szCs w:val="28"/>
        </w:rPr>
        <w:t>South Pekin Grade School District #137</w:t>
      </w:r>
      <w:r w:rsidR="0049127C" w:rsidRPr="00D96BDB">
        <w:rPr>
          <w:rFonts w:ascii="Arial" w:hAnsi="Arial" w:cs="Arial"/>
          <w:b/>
          <w:sz w:val="32"/>
          <w:szCs w:val="28"/>
        </w:rPr>
        <w:t xml:space="preserve"> Wellness Policy </w:t>
      </w:r>
    </w:p>
    <w:p w14:paraId="303D362D" w14:textId="77777777" w:rsidR="0049127C" w:rsidRPr="00D96BDB" w:rsidRDefault="0049127C" w:rsidP="00E82C96">
      <w:pPr>
        <w:spacing w:after="0" w:line="240" w:lineRule="auto"/>
        <w:jc w:val="center"/>
        <w:rPr>
          <w:rFonts w:ascii="Arial" w:hAnsi="Arial" w:cs="Arial"/>
          <w:b/>
          <w:sz w:val="28"/>
          <w:szCs w:val="28"/>
          <w:u w:val="single"/>
        </w:rPr>
      </w:pPr>
    </w:p>
    <w:p w14:paraId="37543C1B" w14:textId="77777777" w:rsidR="0049127C" w:rsidRPr="00D96BDB" w:rsidRDefault="0049127C" w:rsidP="00E82C96">
      <w:pPr>
        <w:spacing w:after="0" w:line="240" w:lineRule="auto"/>
        <w:jc w:val="center"/>
        <w:rPr>
          <w:rFonts w:ascii="Arial" w:hAnsi="Arial" w:cs="Arial"/>
          <w:b/>
          <w:sz w:val="28"/>
          <w:szCs w:val="28"/>
          <w:u w:val="single"/>
        </w:rPr>
      </w:pPr>
    </w:p>
    <w:p w14:paraId="3592B6E5"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587F35EC" w14:textId="77777777" w:rsidR="00917D5F" w:rsidRPr="00D96BDB" w:rsidRDefault="00917D5F" w:rsidP="00917D5F">
      <w:pPr>
        <w:spacing w:after="0" w:line="240" w:lineRule="auto"/>
        <w:rPr>
          <w:rFonts w:ascii="Arial" w:hAnsi="Arial" w:cs="Arial"/>
          <w:sz w:val="24"/>
          <w:szCs w:val="24"/>
        </w:rPr>
      </w:pPr>
    </w:p>
    <w:p w14:paraId="23448A8F" w14:textId="77777777" w:rsidR="00917D5F" w:rsidRPr="00D96BDB" w:rsidRDefault="00917D5F" w:rsidP="00917D5F">
      <w:pPr>
        <w:spacing w:after="0" w:line="240" w:lineRule="auto"/>
        <w:rPr>
          <w:rFonts w:ascii="Arial" w:hAnsi="Arial" w:cs="Arial"/>
          <w:sz w:val="24"/>
          <w:szCs w:val="24"/>
        </w:rPr>
      </w:pPr>
    </w:p>
    <w:p w14:paraId="1784520A" w14:textId="77777777" w:rsidR="00E82C96" w:rsidRPr="00D96BDB" w:rsidRDefault="009D68B0"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4A4C050D" w14:textId="77777777" w:rsidR="00917D5F" w:rsidRPr="00D96BDB" w:rsidRDefault="00917D5F" w:rsidP="00917D5F">
      <w:pPr>
        <w:spacing w:after="0" w:line="240" w:lineRule="auto"/>
        <w:rPr>
          <w:rFonts w:ascii="Arial" w:hAnsi="Arial" w:cs="Arial"/>
          <w:sz w:val="24"/>
          <w:szCs w:val="24"/>
        </w:rPr>
      </w:pPr>
    </w:p>
    <w:p w14:paraId="616A9F22" w14:textId="77777777" w:rsidR="00917D5F" w:rsidRPr="00D96BDB" w:rsidRDefault="009D68B0"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5267CC45" w14:textId="77777777" w:rsidR="00917D5F" w:rsidRPr="00D96BDB" w:rsidRDefault="00917D5F" w:rsidP="00917D5F">
      <w:pPr>
        <w:spacing w:after="0" w:line="240" w:lineRule="auto"/>
        <w:rPr>
          <w:rFonts w:ascii="Arial" w:hAnsi="Arial" w:cs="Arial"/>
          <w:sz w:val="24"/>
          <w:szCs w:val="24"/>
        </w:rPr>
      </w:pPr>
    </w:p>
    <w:p w14:paraId="731442A3" w14:textId="77777777" w:rsidR="00917D5F" w:rsidRPr="00D96BDB" w:rsidRDefault="00A37AE7"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0049127C"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6B4D63AB"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A37AE7" w:rsidRPr="00D96BDB">
        <w:rPr>
          <w:rFonts w:ascii="Arial" w:hAnsi="Arial" w:cs="Arial"/>
          <w:sz w:val="24"/>
          <w:szCs w:val="24"/>
        </w:rPr>
        <w:fldChar w:fldCharType="end"/>
      </w:r>
      <w:r w:rsidR="00D96BDB">
        <w:rPr>
          <w:rFonts w:ascii="Arial" w:hAnsi="Arial" w:cs="Arial"/>
          <w:sz w:val="24"/>
          <w:szCs w:val="24"/>
        </w:rPr>
        <w:t xml:space="preserve"> ………………………</w:t>
      </w:r>
      <w:proofErr w:type="gramStart"/>
      <w:r w:rsidR="00D96BDB">
        <w:rPr>
          <w:rFonts w:ascii="Arial" w:hAnsi="Arial" w:cs="Arial"/>
          <w:sz w:val="24"/>
          <w:szCs w:val="24"/>
        </w:rPr>
        <w:t>…..</w:t>
      </w:r>
      <w:proofErr w:type="gramEnd"/>
      <w:r w:rsidRPr="00D96BDB">
        <w:rPr>
          <w:rFonts w:ascii="Arial" w:hAnsi="Arial" w:cs="Arial"/>
          <w:sz w:val="24"/>
          <w:szCs w:val="24"/>
        </w:rPr>
        <w:t>4</w:t>
      </w:r>
    </w:p>
    <w:p w14:paraId="12F58C16" w14:textId="77777777" w:rsidR="00917D5F" w:rsidRPr="00D96BDB" w:rsidRDefault="00917D5F" w:rsidP="00917D5F">
      <w:pPr>
        <w:spacing w:after="0" w:line="240" w:lineRule="auto"/>
        <w:rPr>
          <w:rFonts w:ascii="Arial" w:hAnsi="Arial" w:cs="Arial"/>
          <w:sz w:val="24"/>
          <w:szCs w:val="24"/>
        </w:rPr>
      </w:pPr>
    </w:p>
    <w:p w14:paraId="710BF04C" w14:textId="77777777" w:rsidR="00917D5F" w:rsidRPr="00D96BDB" w:rsidRDefault="009D68B0"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0" w:name="_Hlt459285384"/>
        <w:bookmarkStart w:id="1" w:name="_Hlt459285385"/>
        <w:r w:rsidR="00917D5F" w:rsidRPr="00D96BDB">
          <w:rPr>
            <w:rStyle w:val="Hyperlink"/>
            <w:rFonts w:ascii="Arial" w:hAnsi="Arial" w:cs="Arial"/>
            <w:sz w:val="24"/>
            <w:szCs w:val="24"/>
          </w:rPr>
          <w:t>i</w:t>
        </w:r>
        <w:bookmarkEnd w:id="0"/>
        <w:bookmarkEnd w:id="1"/>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proofErr w:type="gramStart"/>
      <w:r w:rsidR="00D96BDB">
        <w:rPr>
          <w:rFonts w:ascii="Arial" w:hAnsi="Arial" w:cs="Arial"/>
          <w:sz w:val="24"/>
          <w:szCs w:val="24"/>
        </w:rPr>
        <w:t>…..</w:t>
      </w:r>
      <w:proofErr w:type="gramEnd"/>
      <w:r w:rsidR="00917D5F" w:rsidRPr="00D96BDB">
        <w:rPr>
          <w:rFonts w:ascii="Arial" w:hAnsi="Arial" w:cs="Arial"/>
          <w:sz w:val="24"/>
          <w:szCs w:val="24"/>
        </w:rPr>
        <w:t>7</w:t>
      </w:r>
    </w:p>
    <w:p w14:paraId="720E784F" w14:textId="77777777" w:rsidR="00917D5F" w:rsidRPr="00D96BDB" w:rsidRDefault="00917D5F" w:rsidP="00917D5F">
      <w:pPr>
        <w:spacing w:after="0" w:line="240" w:lineRule="auto"/>
        <w:rPr>
          <w:rFonts w:ascii="Arial" w:hAnsi="Arial" w:cs="Arial"/>
          <w:sz w:val="24"/>
          <w:szCs w:val="24"/>
        </w:rPr>
      </w:pPr>
    </w:p>
    <w:p w14:paraId="302A73B3" w14:textId="77777777" w:rsidR="00917D5F" w:rsidRPr="00D96BDB" w:rsidRDefault="009D68B0"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proofErr w:type="gramStart"/>
      <w:r w:rsidR="00D96BDB">
        <w:rPr>
          <w:rFonts w:ascii="Arial" w:hAnsi="Arial" w:cs="Arial"/>
          <w:sz w:val="24"/>
          <w:szCs w:val="24"/>
        </w:rPr>
        <w:t>…..</w:t>
      </w:r>
      <w:proofErr w:type="gramEnd"/>
      <w:r w:rsidR="005B7E8C" w:rsidRPr="00D96BDB">
        <w:rPr>
          <w:rFonts w:ascii="Arial" w:hAnsi="Arial" w:cs="Arial"/>
          <w:sz w:val="24"/>
          <w:szCs w:val="24"/>
        </w:rPr>
        <w:t>1</w:t>
      </w:r>
      <w:r w:rsidR="005B7E8C">
        <w:rPr>
          <w:rFonts w:ascii="Arial" w:hAnsi="Arial" w:cs="Arial"/>
          <w:sz w:val="24"/>
          <w:szCs w:val="24"/>
        </w:rPr>
        <w:t>2</w:t>
      </w:r>
    </w:p>
    <w:p w14:paraId="67A55D63" w14:textId="77777777" w:rsidR="00917D5F" w:rsidRPr="00D96BDB" w:rsidRDefault="00917D5F" w:rsidP="00917D5F">
      <w:pPr>
        <w:spacing w:after="0" w:line="240" w:lineRule="auto"/>
        <w:rPr>
          <w:rFonts w:ascii="Arial" w:hAnsi="Arial" w:cs="Arial"/>
          <w:sz w:val="24"/>
          <w:szCs w:val="24"/>
        </w:rPr>
      </w:pPr>
    </w:p>
    <w:p w14:paraId="4DFC841E" w14:textId="77777777" w:rsidR="00917D5F" w:rsidRPr="00D96BDB" w:rsidRDefault="009D68B0"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6B6554FA" w14:textId="77777777" w:rsidR="00917D5F" w:rsidRPr="00D96BDB" w:rsidRDefault="00917D5F" w:rsidP="00917D5F">
      <w:pPr>
        <w:spacing w:after="0" w:line="240" w:lineRule="auto"/>
        <w:rPr>
          <w:rFonts w:ascii="Arial" w:hAnsi="Arial" w:cs="Arial"/>
          <w:sz w:val="24"/>
          <w:szCs w:val="24"/>
        </w:rPr>
      </w:pPr>
    </w:p>
    <w:p w14:paraId="2979F21C" w14:textId="77777777" w:rsidR="00917D5F" w:rsidRPr="00D96BDB" w:rsidRDefault="009D68B0"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4649D63E" w14:textId="77777777" w:rsidR="00917D5F" w:rsidRPr="00D96BDB" w:rsidRDefault="00917D5F" w:rsidP="00917D5F">
      <w:pPr>
        <w:spacing w:after="0" w:line="240" w:lineRule="auto"/>
        <w:rPr>
          <w:rFonts w:ascii="Arial" w:eastAsia="Calibri" w:hAnsi="Arial" w:cs="Arial"/>
          <w:sz w:val="24"/>
          <w:szCs w:val="24"/>
        </w:rPr>
      </w:pPr>
    </w:p>
    <w:p w14:paraId="19ACD999" w14:textId="77777777" w:rsidR="00917D5F" w:rsidRPr="00D96BDB" w:rsidRDefault="009D68B0"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17248A97" w14:textId="77777777" w:rsidR="00917D5F" w:rsidRPr="00D96BDB" w:rsidRDefault="00917D5F" w:rsidP="00917D5F">
      <w:pPr>
        <w:rPr>
          <w:rFonts w:ascii="Arial" w:hAnsi="Arial" w:cs="Arial"/>
          <w:b/>
          <w:u w:val="single"/>
        </w:rPr>
      </w:pPr>
    </w:p>
    <w:p w14:paraId="6FE58BAF" w14:textId="77777777" w:rsidR="00917D5F" w:rsidRPr="00D96BDB" w:rsidRDefault="00917D5F" w:rsidP="00E82C96">
      <w:pPr>
        <w:rPr>
          <w:rFonts w:ascii="Arial" w:hAnsi="Arial" w:cs="Arial"/>
          <w:b/>
          <w:u w:val="single"/>
        </w:rPr>
      </w:pPr>
    </w:p>
    <w:p w14:paraId="542CA7B1" w14:textId="77777777" w:rsidR="00E82C96" w:rsidRPr="00D96BDB" w:rsidRDefault="00E82C96">
      <w:pPr>
        <w:spacing w:after="0" w:line="240" w:lineRule="auto"/>
        <w:rPr>
          <w:rFonts w:ascii="Arial" w:hAnsi="Arial" w:cs="Arial"/>
          <w:b/>
          <w:sz w:val="28"/>
          <w:szCs w:val="28"/>
        </w:rPr>
      </w:pPr>
    </w:p>
    <w:p w14:paraId="502A1986" w14:textId="77777777" w:rsidR="00E82C96" w:rsidRPr="00D96BDB" w:rsidRDefault="00E82C96">
      <w:pPr>
        <w:spacing w:after="0" w:line="240" w:lineRule="auto"/>
        <w:rPr>
          <w:rFonts w:ascii="Arial" w:hAnsi="Arial" w:cs="Arial"/>
          <w:b/>
          <w:sz w:val="28"/>
          <w:szCs w:val="28"/>
        </w:rPr>
      </w:pPr>
    </w:p>
    <w:p w14:paraId="7A221CEB"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09BC4B27" w14:textId="6D08A287" w:rsidR="009E3CFE" w:rsidRDefault="00470B4D" w:rsidP="009E3CFE">
      <w:pPr>
        <w:jc w:val="center"/>
        <w:rPr>
          <w:rFonts w:ascii="Arial" w:hAnsi="Arial" w:cs="Arial"/>
          <w:b/>
          <w:sz w:val="32"/>
          <w:szCs w:val="28"/>
        </w:rPr>
      </w:pPr>
      <w:r>
        <w:rPr>
          <w:rFonts w:ascii="Arial" w:hAnsi="Arial" w:cs="Arial"/>
          <w:b/>
          <w:sz w:val="32"/>
          <w:szCs w:val="28"/>
        </w:rPr>
        <w:lastRenderedPageBreak/>
        <w:t>South Pekin Grade School District #137</w:t>
      </w:r>
      <w:r w:rsidR="009E3CFE" w:rsidRPr="00D96BDB">
        <w:rPr>
          <w:rFonts w:ascii="Arial" w:hAnsi="Arial" w:cs="Arial"/>
          <w:b/>
          <w:sz w:val="32"/>
          <w:szCs w:val="28"/>
        </w:rPr>
        <w:t xml:space="preserve"> Wellness Policy </w:t>
      </w:r>
    </w:p>
    <w:p w14:paraId="7F5003EF" w14:textId="6D7CCE28" w:rsidR="00715B98" w:rsidRPr="00D96BDB" w:rsidRDefault="00715B98" w:rsidP="009E3CFE">
      <w:pPr>
        <w:jc w:val="center"/>
        <w:rPr>
          <w:rFonts w:ascii="Arial" w:hAnsi="Arial" w:cs="Arial"/>
          <w:sz w:val="32"/>
          <w:szCs w:val="28"/>
        </w:rPr>
      </w:pPr>
      <w:r>
        <w:rPr>
          <w:rFonts w:ascii="Arial" w:hAnsi="Arial" w:cs="Arial"/>
          <w:b/>
          <w:sz w:val="32"/>
          <w:szCs w:val="28"/>
        </w:rPr>
        <w:t>Triennial Assessment Conducted May 5, 2023</w:t>
      </w:r>
    </w:p>
    <w:p w14:paraId="179BBA50" w14:textId="77777777" w:rsidR="00864C81" w:rsidRPr="00D96BDB" w:rsidRDefault="00864C81" w:rsidP="00864C81">
      <w:pPr>
        <w:rPr>
          <w:rFonts w:ascii="Arial" w:hAnsi="Arial" w:cs="Arial"/>
          <w:sz w:val="24"/>
        </w:rPr>
      </w:pPr>
      <w:bookmarkStart w:id="2" w:name="Preamble"/>
      <w:r w:rsidRPr="00D96BDB">
        <w:rPr>
          <w:rFonts w:ascii="Arial" w:hAnsi="Arial" w:cs="Arial"/>
          <w:b/>
          <w:sz w:val="24"/>
        </w:rPr>
        <w:t>Preamble</w:t>
      </w:r>
      <w:bookmarkEnd w:id="2"/>
    </w:p>
    <w:p w14:paraId="4C4749CE" w14:textId="77777777" w:rsidR="00C42CAC" w:rsidRPr="00D96BDB" w:rsidRDefault="00470B4D" w:rsidP="00864C81">
      <w:pPr>
        <w:rPr>
          <w:rFonts w:ascii="Arial" w:hAnsi="Arial" w:cs="Arial"/>
          <w:sz w:val="20"/>
          <w:szCs w:val="20"/>
        </w:rPr>
      </w:pPr>
      <w:r>
        <w:rPr>
          <w:rFonts w:ascii="Arial" w:hAnsi="Arial" w:cs="Arial"/>
          <w:sz w:val="20"/>
          <w:szCs w:val="20"/>
        </w:rPr>
        <w:t>South Pekin Grade School District 137</w:t>
      </w:r>
      <w:r w:rsidR="00F1131A" w:rsidRPr="00D96BDB">
        <w:rPr>
          <w:rFonts w:ascii="Arial" w:hAnsi="Arial" w:cs="Arial"/>
          <w:sz w:val="20"/>
          <w:szCs w:val="20"/>
        </w:rPr>
        <w:t xml:space="preserve"> (here</w:t>
      </w:r>
      <w:r w:rsidR="00EE64E3" w:rsidRPr="00D96BDB">
        <w:rPr>
          <w:rFonts w:ascii="Arial" w:hAnsi="Arial" w:cs="Arial"/>
          <w:sz w:val="20"/>
          <w:szCs w:val="20"/>
        </w:rPr>
        <w:t xml:space="preserve">to referred to as the </w:t>
      </w:r>
      <w:proofErr w:type="gramStart"/>
      <w:r w:rsidR="00EE64E3" w:rsidRPr="00D96BDB">
        <w:rPr>
          <w:rFonts w:ascii="Arial" w:hAnsi="Arial" w:cs="Arial"/>
          <w:sz w:val="20"/>
          <w:szCs w:val="20"/>
        </w:rPr>
        <w:t>District</w:t>
      </w:r>
      <w:proofErr w:type="gramEnd"/>
      <w:r w:rsidR="00EE64E3" w:rsidRPr="00D96BDB">
        <w:rPr>
          <w:rFonts w:ascii="Arial" w:hAnsi="Arial" w:cs="Arial"/>
          <w:sz w:val="20"/>
          <w:szCs w:val="20"/>
        </w:rPr>
        <w:t>)</w:t>
      </w:r>
      <w:r w:rsidR="005160B2"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005160B2" w:rsidRPr="00D96BDB">
        <w:rPr>
          <w:rFonts w:ascii="Arial" w:hAnsi="Arial" w:cs="Arial"/>
          <w:sz w:val="20"/>
          <w:szCs w:val="20"/>
        </w:rPr>
        <w:t xml:space="preserve"> </w:t>
      </w:r>
      <w:r w:rsidR="00F1131A" w:rsidRPr="00D96BDB">
        <w:rPr>
          <w:rFonts w:ascii="Arial" w:hAnsi="Arial" w:cs="Arial"/>
          <w:sz w:val="20"/>
          <w:szCs w:val="20"/>
        </w:rPr>
        <w:t>student</w:t>
      </w:r>
      <w:r w:rsidR="005160B2" w:rsidRPr="00D96BDB">
        <w:rPr>
          <w:rFonts w:ascii="Arial" w:hAnsi="Arial" w:cs="Arial"/>
          <w:sz w:val="20"/>
          <w:szCs w:val="20"/>
        </w:rPr>
        <w:t xml:space="preserve">. </w:t>
      </w:r>
      <w:r w:rsidR="00F1131A" w:rsidRPr="00D96BDB">
        <w:rPr>
          <w:rFonts w:ascii="Arial" w:hAnsi="Arial" w:cs="Arial"/>
          <w:sz w:val="20"/>
          <w:szCs w:val="20"/>
        </w:rPr>
        <w:t xml:space="preserve">The </w:t>
      </w:r>
      <w:proofErr w:type="gramStart"/>
      <w:r w:rsidR="00F1131A" w:rsidRPr="00D96BDB">
        <w:rPr>
          <w:rFonts w:ascii="Arial" w:hAnsi="Arial" w:cs="Arial"/>
          <w:sz w:val="20"/>
          <w:szCs w:val="20"/>
        </w:rPr>
        <w:t>District</w:t>
      </w:r>
      <w:proofErr w:type="gramEnd"/>
      <w:r w:rsidR="005160B2"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005160B2" w:rsidRPr="00D96BDB">
        <w:rPr>
          <w:rFonts w:ascii="Arial" w:hAnsi="Arial" w:cs="Arial"/>
          <w:sz w:val="20"/>
          <w:szCs w:val="20"/>
        </w:rPr>
        <w:t xml:space="preserve"> </w:t>
      </w:r>
      <w:r w:rsidR="00E0189D" w:rsidRPr="00D96BDB">
        <w:rPr>
          <w:rFonts w:ascii="Arial" w:hAnsi="Arial" w:cs="Arial"/>
          <w:sz w:val="20"/>
          <w:szCs w:val="20"/>
        </w:rPr>
        <w:t>social success</w:t>
      </w:r>
      <w:r w:rsidR="005160B2" w:rsidRPr="00D96BDB">
        <w:rPr>
          <w:rFonts w:ascii="Arial" w:hAnsi="Arial" w:cs="Arial"/>
          <w:sz w:val="20"/>
          <w:szCs w:val="20"/>
        </w:rPr>
        <w:t xml:space="preserve">, </w:t>
      </w:r>
      <w:r w:rsidR="00EE64E3" w:rsidRPr="00D96BDB">
        <w:rPr>
          <w:rFonts w:ascii="Arial" w:hAnsi="Arial" w:cs="Arial"/>
          <w:sz w:val="20"/>
          <w:szCs w:val="20"/>
        </w:rPr>
        <w:t>we</w:t>
      </w:r>
      <w:r w:rsidR="005160B2"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005160B2" w:rsidRPr="00D96BDB">
        <w:rPr>
          <w:rFonts w:ascii="Arial" w:hAnsi="Arial" w:cs="Arial"/>
          <w:sz w:val="20"/>
          <w:szCs w:val="20"/>
        </w:rPr>
        <w:t xml:space="preserve">.    </w:t>
      </w:r>
    </w:p>
    <w:p w14:paraId="65E74D42" w14:textId="77777777"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758BCC9E"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 xml:space="preserve">the </w:t>
      </w:r>
      <w:proofErr w:type="gramStart"/>
      <w:r w:rsidR="00EE64E3" w:rsidRPr="00D96BDB">
        <w:rPr>
          <w:rFonts w:ascii="Arial" w:hAnsi="Arial" w:cs="Arial"/>
          <w:sz w:val="20"/>
          <w:szCs w:val="20"/>
        </w:rPr>
        <w:t>District’s</w:t>
      </w:r>
      <w:proofErr w:type="gramEnd"/>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F35BBF8"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proofErr w:type="gramStart"/>
      <w:r w:rsidR="009004F7">
        <w:rPr>
          <w:rFonts w:ascii="Arial" w:hAnsi="Arial" w:cs="Arial"/>
          <w:sz w:val="20"/>
          <w:szCs w:val="20"/>
        </w:rPr>
        <w:t xml:space="preserve">‒  </w:t>
      </w:r>
      <w:r w:rsidR="000159BF" w:rsidRPr="00D96BDB">
        <w:rPr>
          <w:rFonts w:ascii="Arial" w:hAnsi="Arial" w:cs="Arial"/>
          <w:sz w:val="20"/>
          <w:szCs w:val="20"/>
        </w:rPr>
        <w:t>in</w:t>
      </w:r>
      <w:proofErr w:type="gramEnd"/>
      <w:r w:rsidR="000159BF" w:rsidRPr="00D96BDB">
        <w:rPr>
          <w:rFonts w:ascii="Arial" w:hAnsi="Arial" w:cs="Arial"/>
          <w:sz w:val="20"/>
          <w:szCs w:val="20"/>
        </w:rPr>
        <w:t xml:space="preserve">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1B78C23B"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02C02090"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1FADE09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6C8E0E78"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20CE0DFA"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proofErr w:type="gramStart"/>
      <w:r w:rsidRPr="00D96BDB">
        <w:rPr>
          <w:rFonts w:ascii="Arial" w:hAnsi="Arial" w:cs="Arial"/>
          <w:sz w:val="20"/>
          <w:szCs w:val="20"/>
        </w:rPr>
        <w:t>District</w:t>
      </w:r>
      <w:proofErr w:type="gramEnd"/>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1BFAF761" w14:textId="777777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 xml:space="preserve">The </w:t>
      </w:r>
      <w:proofErr w:type="gramStart"/>
      <w:r w:rsidRPr="00D96BDB">
        <w:rPr>
          <w:rFonts w:ascii="Arial" w:hAnsi="Arial" w:cs="Arial"/>
          <w:sz w:val="20"/>
          <w:szCs w:val="20"/>
        </w:rPr>
        <w:t>District</w:t>
      </w:r>
      <w:proofErr w:type="gramEnd"/>
      <w:r w:rsidRPr="00D96BDB">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14:paraId="05F109A0" w14:textId="77777777"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proofErr w:type="gramStart"/>
      <w:r w:rsidRPr="00D96BDB">
        <w:rPr>
          <w:rFonts w:ascii="Arial" w:hAnsi="Arial" w:cs="Arial"/>
          <w:sz w:val="20"/>
          <w:szCs w:val="20"/>
        </w:rPr>
        <w:t>District</w:t>
      </w:r>
      <w:proofErr w:type="gramEnd"/>
      <w:r w:rsidRPr="00D96BDB">
        <w:rPr>
          <w:rFonts w:ascii="Arial" w:hAnsi="Arial" w:cs="Arial"/>
          <w:sz w:val="20"/>
          <w:szCs w:val="20"/>
        </w:rPr>
        <w: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18423D4B" w14:textId="28FE7FA6" w:rsidR="00D96BDB" w:rsidRDefault="00D96BDB" w:rsidP="00D96BDB">
      <w:pPr>
        <w:pStyle w:val="ListParagraph"/>
        <w:ind w:left="360"/>
        <w:rPr>
          <w:rFonts w:ascii="Arial" w:hAnsi="Arial" w:cs="Arial"/>
          <w:sz w:val="20"/>
          <w:szCs w:val="20"/>
        </w:rPr>
      </w:pPr>
    </w:p>
    <w:p w14:paraId="4673CADC" w14:textId="633A45AB" w:rsidR="008F55CE" w:rsidRDefault="008F55CE" w:rsidP="00D96BDB">
      <w:pPr>
        <w:pStyle w:val="ListParagraph"/>
        <w:ind w:left="360"/>
        <w:rPr>
          <w:rFonts w:ascii="Arial" w:hAnsi="Arial" w:cs="Arial"/>
          <w:sz w:val="20"/>
          <w:szCs w:val="20"/>
        </w:rPr>
      </w:pPr>
    </w:p>
    <w:p w14:paraId="4D8F929A" w14:textId="77777777" w:rsidR="008F55CE" w:rsidRPr="00D96BDB" w:rsidRDefault="008F55CE" w:rsidP="00D96BDB">
      <w:pPr>
        <w:pStyle w:val="ListParagraph"/>
        <w:ind w:left="360"/>
        <w:rPr>
          <w:rFonts w:ascii="Arial" w:hAnsi="Arial" w:cs="Arial"/>
          <w:sz w:val="20"/>
          <w:szCs w:val="20"/>
        </w:rPr>
      </w:pPr>
    </w:p>
    <w:p w14:paraId="40362410" w14:textId="77777777" w:rsidR="00864C81" w:rsidRPr="00D96BDB" w:rsidRDefault="00864C81" w:rsidP="00BF21C7">
      <w:pPr>
        <w:pStyle w:val="ListParagraph"/>
        <w:numPr>
          <w:ilvl w:val="0"/>
          <w:numId w:val="2"/>
        </w:numPr>
        <w:ind w:left="720"/>
        <w:rPr>
          <w:rFonts w:ascii="Arial" w:hAnsi="Arial" w:cs="Arial"/>
          <w:b/>
          <w:sz w:val="24"/>
          <w:u w:val="single"/>
        </w:rPr>
      </w:pPr>
      <w:bookmarkStart w:id="3" w:name="School_Wellness_Committee"/>
      <w:r w:rsidRPr="00D96BDB">
        <w:rPr>
          <w:rFonts w:ascii="Arial" w:hAnsi="Arial" w:cs="Arial"/>
          <w:b/>
          <w:sz w:val="24"/>
          <w:u w:val="single"/>
        </w:rPr>
        <w:t>School Wellness Committee</w:t>
      </w:r>
      <w:bookmarkEnd w:id="3"/>
      <w:r w:rsidRPr="00D96BDB">
        <w:rPr>
          <w:rFonts w:ascii="Arial" w:hAnsi="Arial" w:cs="Arial"/>
          <w:b/>
          <w:sz w:val="24"/>
          <w:u w:val="single"/>
        </w:rPr>
        <w:t xml:space="preserve"> </w:t>
      </w:r>
    </w:p>
    <w:p w14:paraId="78124E07"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71486909" w14:textId="77777777"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 xml:space="preserve">he </w:t>
      </w:r>
      <w:proofErr w:type="gramStart"/>
      <w:r w:rsidR="00F1131A" w:rsidRPr="006A7FA5">
        <w:rPr>
          <w:rFonts w:ascii="Arial" w:hAnsi="Arial" w:cs="Arial"/>
          <w:sz w:val="20"/>
        </w:rPr>
        <w:t>District</w:t>
      </w:r>
      <w:proofErr w:type="gramEnd"/>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470B4D">
        <w:rPr>
          <w:rFonts w:ascii="Arial" w:hAnsi="Arial" w:cs="Arial"/>
          <w:sz w:val="20"/>
        </w:rPr>
        <w:t>four</w:t>
      </w:r>
      <w:r w:rsidRPr="006A7FA5">
        <w:rPr>
          <w:rFonts w:ascii="Arial" w:hAnsi="Arial" w:cs="Arial"/>
          <w:sz w:val="20"/>
        </w:rPr>
        <w:t xml:space="preserve"> times per year 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01F28046" w14:textId="77777777"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F2FB699"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747CFC20"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79E141B8" w14:textId="77777777" w:rsidR="00E730CC" w:rsidRDefault="00E730CC" w:rsidP="00864C81">
      <w:pPr>
        <w:rPr>
          <w:rFonts w:ascii="Arial" w:hAnsi="Arial" w:cs="Arial"/>
          <w:sz w:val="20"/>
        </w:rPr>
      </w:pPr>
      <w:r w:rsidRPr="00470B4D">
        <w:rPr>
          <w:rFonts w:ascii="Arial" w:hAnsi="Arial" w:cs="Arial"/>
          <w:sz w:val="20"/>
        </w:rPr>
        <w:t>The designated official for oversight is</w:t>
      </w:r>
      <w:r w:rsidR="00470B4D">
        <w:rPr>
          <w:rFonts w:ascii="Arial" w:hAnsi="Arial" w:cs="Arial"/>
          <w:sz w:val="20"/>
        </w:rPr>
        <w:t>:</w:t>
      </w:r>
    </w:p>
    <w:p w14:paraId="51A337D6" w14:textId="77777777" w:rsidR="00470B4D" w:rsidRPr="00B76BB1" w:rsidRDefault="00470B4D" w:rsidP="00B76BB1">
      <w:pPr>
        <w:pStyle w:val="NoSpacing"/>
        <w:rPr>
          <w:rFonts w:ascii="Arial" w:hAnsi="Arial" w:cs="Arial"/>
          <w:sz w:val="20"/>
          <w:szCs w:val="20"/>
        </w:rPr>
      </w:pPr>
      <w:r w:rsidRPr="00B76BB1">
        <w:rPr>
          <w:rFonts w:ascii="Arial" w:hAnsi="Arial" w:cs="Arial"/>
          <w:sz w:val="20"/>
          <w:szCs w:val="20"/>
        </w:rPr>
        <w:t>Seth Mingus, Superintendent</w:t>
      </w:r>
    </w:p>
    <w:p w14:paraId="7DA200A7" w14:textId="77777777" w:rsidR="00B76BB1" w:rsidRPr="00B76BB1" w:rsidRDefault="00B76BB1" w:rsidP="00B76BB1">
      <w:pPr>
        <w:pStyle w:val="NoSpacing"/>
        <w:rPr>
          <w:rFonts w:ascii="Arial" w:hAnsi="Arial" w:cs="Arial"/>
          <w:sz w:val="20"/>
          <w:szCs w:val="20"/>
        </w:rPr>
      </w:pPr>
      <w:r w:rsidRPr="00B76BB1">
        <w:rPr>
          <w:rFonts w:ascii="Arial" w:hAnsi="Arial" w:cs="Arial"/>
          <w:sz w:val="20"/>
          <w:szCs w:val="20"/>
        </w:rPr>
        <w:t>206 Main Street</w:t>
      </w:r>
    </w:p>
    <w:p w14:paraId="4B0006CC" w14:textId="77777777" w:rsidR="00B76BB1" w:rsidRPr="00B76BB1" w:rsidRDefault="00B76BB1" w:rsidP="00B76BB1">
      <w:pPr>
        <w:pStyle w:val="NoSpacing"/>
        <w:rPr>
          <w:rFonts w:ascii="Arial" w:hAnsi="Arial" w:cs="Arial"/>
          <w:sz w:val="20"/>
          <w:szCs w:val="20"/>
        </w:rPr>
      </w:pPr>
      <w:r w:rsidRPr="00B76BB1">
        <w:rPr>
          <w:rFonts w:ascii="Arial" w:hAnsi="Arial" w:cs="Arial"/>
          <w:sz w:val="20"/>
          <w:szCs w:val="20"/>
        </w:rPr>
        <w:t>P.O. Box 430</w:t>
      </w:r>
    </w:p>
    <w:p w14:paraId="5B118AF6" w14:textId="77777777" w:rsidR="00B76BB1" w:rsidRPr="00B76BB1" w:rsidRDefault="00B76BB1" w:rsidP="00B76BB1">
      <w:pPr>
        <w:pStyle w:val="NoSpacing"/>
        <w:rPr>
          <w:rFonts w:ascii="Arial" w:hAnsi="Arial" w:cs="Arial"/>
          <w:sz w:val="20"/>
          <w:szCs w:val="20"/>
        </w:rPr>
      </w:pPr>
      <w:r w:rsidRPr="00B76BB1">
        <w:rPr>
          <w:rFonts w:ascii="Arial" w:hAnsi="Arial" w:cs="Arial"/>
          <w:sz w:val="20"/>
          <w:szCs w:val="20"/>
        </w:rPr>
        <w:t>South Pekin, IL 61564</w:t>
      </w:r>
    </w:p>
    <w:p w14:paraId="4B0CEAD0" w14:textId="77777777" w:rsidR="00B76BB1" w:rsidRPr="00B76BB1" w:rsidRDefault="00B76BB1" w:rsidP="00B76BB1">
      <w:pPr>
        <w:pStyle w:val="NoSpacing"/>
        <w:rPr>
          <w:rFonts w:ascii="Arial" w:hAnsi="Arial" w:cs="Arial"/>
          <w:sz w:val="20"/>
          <w:szCs w:val="20"/>
        </w:rPr>
      </w:pPr>
      <w:r w:rsidRPr="00B76BB1">
        <w:rPr>
          <w:rFonts w:ascii="Arial" w:hAnsi="Arial" w:cs="Arial"/>
          <w:sz w:val="20"/>
          <w:szCs w:val="20"/>
        </w:rPr>
        <w:t>(309) 348-3695</w:t>
      </w:r>
    </w:p>
    <w:p w14:paraId="49991989" w14:textId="77777777" w:rsidR="00B76BB1" w:rsidRPr="00B76BB1" w:rsidRDefault="00B76BB1" w:rsidP="00B76BB1">
      <w:pPr>
        <w:pStyle w:val="NoSpacing"/>
        <w:rPr>
          <w:rFonts w:ascii="Arial" w:hAnsi="Arial" w:cs="Arial"/>
          <w:sz w:val="20"/>
          <w:szCs w:val="20"/>
        </w:rPr>
      </w:pPr>
      <w:r w:rsidRPr="00B76BB1">
        <w:rPr>
          <w:rFonts w:ascii="Arial" w:hAnsi="Arial" w:cs="Arial"/>
          <w:sz w:val="20"/>
          <w:szCs w:val="20"/>
        </w:rPr>
        <w:t>smingus@spgs.net</w:t>
      </w:r>
    </w:p>
    <w:p w14:paraId="11756CCC" w14:textId="77777777" w:rsidR="00470B4D" w:rsidRDefault="00470B4D" w:rsidP="00864C81">
      <w:pPr>
        <w:rPr>
          <w:rFonts w:ascii="Arial" w:hAnsi="Arial" w:cs="Arial"/>
          <w:sz w:val="20"/>
          <w:highlight w:val="yellow"/>
        </w:rPr>
      </w:pPr>
    </w:p>
    <w:p w14:paraId="60DB8149" w14:textId="77777777" w:rsidR="007A4391" w:rsidRDefault="00470B4D" w:rsidP="00864C81">
      <w:pPr>
        <w:rPr>
          <w:rFonts w:ascii="Arial" w:hAnsi="Arial" w:cs="Arial"/>
          <w:sz w:val="20"/>
        </w:rPr>
      </w:pPr>
      <w:r>
        <w:rPr>
          <w:rFonts w:ascii="Arial" w:hAnsi="Arial" w:cs="Arial"/>
          <w:sz w:val="20"/>
        </w:rPr>
        <w:t>DWC Members</w:t>
      </w:r>
    </w:p>
    <w:p w14:paraId="5FFBA9AE"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017"/>
        <w:gridCol w:w="2155"/>
        <w:gridCol w:w="2485"/>
      </w:tblGrid>
      <w:tr w:rsidR="00A61D81" w:rsidRPr="006B088D" w14:paraId="69279AD0" w14:textId="77777777" w:rsidTr="00486D87">
        <w:trPr>
          <w:trHeight w:val="467"/>
        </w:trPr>
        <w:tc>
          <w:tcPr>
            <w:tcW w:w="2146" w:type="dxa"/>
            <w:shd w:val="clear" w:color="auto" w:fill="auto"/>
          </w:tcPr>
          <w:p w14:paraId="54A96215"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0124B2B9"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77E916A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4418093F"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A134A5B" w14:textId="77777777" w:rsidTr="00486D87">
        <w:trPr>
          <w:trHeight w:val="661"/>
        </w:trPr>
        <w:tc>
          <w:tcPr>
            <w:tcW w:w="2146" w:type="dxa"/>
            <w:shd w:val="clear" w:color="auto" w:fill="auto"/>
          </w:tcPr>
          <w:p w14:paraId="2F6B111A" w14:textId="77777777" w:rsidR="00A61D81" w:rsidRPr="00BC3294" w:rsidRDefault="00B76BB1" w:rsidP="00530D09">
            <w:pPr>
              <w:rPr>
                <w:rFonts w:ascii="Arial" w:hAnsi="Arial" w:cs="Arial"/>
                <w:sz w:val="20"/>
              </w:rPr>
            </w:pPr>
            <w:r>
              <w:rPr>
                <w:rFonts w:ascii="Arial" w:hAnsi="Arial" w:cs="Arial"/>
                <w:sz w:val="20"/>
              </w:rPr>
              <w:t>Seth Mingus</w:t>
            </w:r>
          </w:p>
        </w:tc>
        <w:tc>
          <w:tcPr>
            <w:tcW w:w="2138" w:type="dxa"/>
            <w:shd w:val="clear" w:color="auto" w:fill="auto"/>
          </w:tcPr>
          <w:p w14:paraId="397BEFBB" w14:textId="77777777" w:rsidR="00A61D81" w:rsidRPr="00BC3294" w:rsidRDefault="00B76BB1" w:rsidP="00530D09">
            <w:pPr>
              <w:rPr>
                <w:rFonts w:ascii="Arial" w:hAnsi="Arial" w:cs="Arial"/>
                <w:sz w:val="20"/>
              </w:rPr>
            </w:pPr>
            <w:r>
              <w:rPr>
                <w:rFonts w:ascii="Arial" w:hAnsi="Arial" w:cs="Arial"/>
                <w:sz w:val="20"/>
              </w:rPr>
              <w:t>Administrator</w:t>
            </w:r>
          </w:p>
        </w:tc>
        <w:tc>
          <w:tcPr>
            <w:tcW w:w="2158" w:type="dxa"/>
            <w:shd w:val="clear" w:color="auto" w:fill="auto"/>
          </w:tcPr>
          <w:p w14:paraId="62A8B83E" w14:textId="77777777" w:rsidR="00A61D81" w:rsidRPr="00BC3294" w:rsidRDefault="009D68B0" w:rsidP="00B76BB1">
            <w:pPr>
              <w:rPr>
                <w:rFonts w:ascii="Arial" w:hAnsi="Arial" w:cs="Arial"/>
                <w:sz w:val="20"/>
              </w:rPr>
            </w:pPr>
            <w:hyperlink r:id="rId15" w:history="1">
              <w:r w:rsidR="00B76BB1" w:rsidRPr="0086531F">
                <w:rPr>
                  <w:rStyle w:val="Hyperlink"/>
                  <w:rFonts w:ascii="Arial" w:hAnsi="Arial" w:cs="Arial"/>
                  <w:sz w:val="20"/>
                </w:rPr>
                <w:t>smingus@spgs.net</w:t>
              </w:r>
            </w:hyperlink>
          </w:p>
        </w:tc>
        <w:tc>
          <w:tcPr>
            <w:tcW w:w="2138" w:type="dxa"/>
            <w:shd w:val="clear" w:color="auto" w:fill="auto"/>
          </w:tcPr>
          <w:p w14:paraId="7DB0FE28" w14:textId="77777777" w:rsidR="00A61D81" w:rsidRPr="00BC3294" w:rsidRDefault="00B76BB1" w:rsidP="00B76BB1">
            <w:pPr>
              <w:rPr>
                <w:rFonts w:ascii="Arial" w:hAnsi="Arial" w:cs="Arial"/>
                <w:sz w:val="20"/>
              </w:rPr>
            </w:pPr>
            <w:r>
              <w:rPr>
                <w:rFonts w:ascii="Arial" w:hAnsi="Arial" w:cs="Arial"/>
                <w:sz w:val="20"/>
              </w:rPr>
              <w:t>Planning/I</w:t>
            </w:r>
            <w:r w:rsidR="00992892">
              <w:rPr>
                <w:rFonts w:ascii="Arial" w:hAnsi="Arial" w:cs="Arial"/>
                <w:sz w:val="20"/>
              </w:rPr>
              <w:t>mplementation</w:t>
            </w:r>
          </w:p>
        </w:tc>
      </w:tr>
      <w:tr w:rsidR="00166F38" w:rsidRPr="00BC3294" w14:paraId="0EABEFC7" w14:textId="77777777" w:rsidTr="00BC3294">
        <w:trPr>
          <w:trHeight w:val="661"/>
        </w:trPr>
        <w:tc>
          <w:tcPr>
            <w:tcW w:w="2146" w:type="dxa"/>
            <w:shd w:val="clear" w:color="auto" w:fill="auto"/>
          </w:tcPr>
          <w:p w14:paraId="2118486C" w14:textId="3DC5032C" w:rsidR="00A61D81" w:rsidRPr="00BC3294" w:rsidRDefault="008F55CE" w:rsidP="00530D09">
            <w:pPr>
              <w:rPr>
                <w:rFonts w:ascii="Arial" w:hAnsi="Arial" w:cs="Arial"/>
                <w:sz w:val="20"/>
              </w:rPr>
            </w:pPr>
            <w:r>
              <w:rPr>
                <w:rFonts w:ascii="Arial" w:hAnsi="Arial" w:cs="Arial"/>
                <w:sz w:val="20"/>
              </w:rPr>
              <w:lastRenderedPageBreak/>
              <w:t xml:space="preserve">Tara </w:t>
            </w:r>
            <w:proofErr w:type="spellStart"/>
            <w:r>
              <w:rPr>
                <w:rFonts w:ascii="Arial" w:hAnsi="Arial" w:cs="Arial"/>
                <w:sz w:val="20"/>
              </w:rPr>
              <w:t>Zaayenga</w:t>
            </w:r>
            <w:proofErr w:type="spellEnd"/>
          </w:p>
        </w:tc>
        <w:tc>
          <w:tcPr>
            <w:tcW w:w="2138" w:type="dxa"/>
            <w:shd w:val="clear" w:color="auto" w:fill="auto"/>
          </w:tcPr>
          <w:p w14:paraId="3B9F1606" w14:textId="3F31C5C0" w:rsidR="00A61D81" w:rsidRPr="00BC3294" w:rsidRDefault="008F55CE" w:rsidP="00530D09">
            <w:pPr>
              <w:rPr>
                <w:rFonts w:ascii="Arial" w:hAnsi="Arial" w:cs="Arial"/>
                <w:sz w:val="20"/>
              </w:rPr>
            </w:pPr>
            <w:r>
              <w:rPr>
                <w:rFonts w:ascii="Arial" w:hAnsi="Arial" w:cs="Arial"/>
                <w:sz w:val="20"/>
              </w:rPr>
              <w:t>Curriculum Director</w:t>
            </w:r>
          </w:p>
        </w:tc>
        <w:tc>
          <w:tcPr>
            <w:tcW w:w="2158" w:type="dxa"/>
            <w:shd w:val="clear" w:color="auto" w:fill="auto"/>
          </w:tcPr>
          <w:p w14:paraId="611CC642" w14:textId="22DA1F70" w:rsidR="00B76BB1" w:rsidRPr="00BC3294" w:rsidRDefault="009D68B0" w:rsidP="00530D09">
            <w:pPr>
              <w:rPr>
                <w:rFonts w:ascii="Arial" w:hAnsi="Arial" w:cs="Arial"/>
                <w:sz w:val="20"/>
              </w:rPr>
            </w:pPr>
            <w:hyperlink r:id="rId16" w:history="1">
              <w:r w:rsidR="008F55CE" w:rsidRPr="00851832">
                <w:rPr>
                  <w:rStyle w:val="Hyperlink"/>
                  <w:rFonts w:ascii="Arial" w:hAnsi="Arial" w:cs="Arial"/>
                  <w:sz w:val="20"/>
                </w:rPr>
                <w:t>t</w:t>
              </w:r>
              <w:r w:rsidR="008F55CE" w:rsidRPr="00851832">
                <w:rPr>
                  <w:rStyle w:val="Hyperlink"/>
                </w:rPr>
                <w:t>zaayenga@spgs.net</w:t>
              </w:r>
            </w:hyperlink>
          </w:p>
        </w:tc>
        <w:tc>
          <w:tcPr>
            <w:tcW w:w="2138" w:type="dxa"/>
            <w:shd w:val="clear" w:color="auto" w:fill="auto"/>
          </w:tcPr>
          <w:p w14:paraId="27EEC944" w14:textId="7AE47236" w:rsidR="00A61D81" w:rsidRPr="00BC3294" w:rsidRDefault="00B76BB1" w:rsidP="00530D09">
            <w:pPr>
              <w:rPr>
                <w:rFonts w:ascii="Arial" w:hAnsi="Arial" w:cs="Arial"/>
                <w:sz w:val="20"/>
              </w:rPr>
            </w:pPr>
            <w:r>
              <w:rPr>
                <w:rFonts w:ascii="Arial" w:hAnsi="Arial" w:cs="Arial"/>
                <w:sz w:val="20"/>
              </w:rPr>
              <w:t>Physical Activity</w:t>
            </w:r>
            <w:r w:rsidR="008F55CE">
              <w:rPr>
                <w:rFonts w:ascii="Arial" w:hAnsi="Arial" w:cs="Arial"/>
                <w:sz w:val="20"/>
              </w:rPr>
              <w:t>/P.E. Curriculum</w:t>
            </w:r>
          </w:p>
        </w:tc>
      </w:tr>
      <w:tr w:rsidR="00B76BB1" w:rsidRPr="00BC3294" w14:paraId="2E720640" w14:textId="77777777" w:rsidTr="00BC3294">
        <w:trPr>
          <w:trHeight w:val="661"/>
        </w:trPr>
        <w:tc>
          <w:tcPr>
            <w:tcW w:w="2146" w:type="dxa"/>
            <w:shd w:val="clear" w:color="auto" w:fill="auto"/>
          </w:tcPr>
          <w:p w14:paraId="751A5000" w14:textId="58122637" w:rsidR="00B76BB1" w:rsidRDefault="008F55CE" w:rsidP="00530D09">
            <w:pPr>
              <w:rPr>
                <w:rFonts w:ascii="Arial" w:hAnsi="Arial" w:cs="Arial"/>
                <w:sz w:val="20"/>
              </w:rPr>
            </w:pPr>
            <w:r>
              <w:rPr>
                <w:rFonts w:ascii="Arial" w:hAnsi="Arial" w:cs="Arial"/>
                <w:sz w:val="20"/>
              </w:rPr>
              <w:t>Mary Hudson</w:t>
            </w:r>
          </w:p>
        </w:tc>
        <w:tc>
          <w:tcPr>
            <w:tcW w:w="2138" w:type="dxa"/>
            <w:shd w:val="clear" w:color="auto" w:fill="auto"/>
          </w:tcPr>
          <w:p w14:paraId="0D7BFE5F" w14:textId="77777777" w:rsidR="00B76BB1" w:rsidRDefault="00B76BB1" w:rsidP="00530D09">
            <w:pPr>
              <w:rPr>
                <w:rFonts w:ascii="Arial" w:hAnsi="Arial" w:cs="Arial"/>
                <w:sz w:val="20"/>
              </w:rPr>
            </w:pPr>
            <w:r>
              <w:rPr>
                <w:rFonts w:ascii="Arial" w:hAnsi="Arial" w:cs="Arial"/>
                <w:sz w:val="20"/>
              </w:rPr>
              <w:t>Administrator</w:t>
            </w:r>
          </w:p>
        </w:tc>
        <w:tc>
          <w:tcPr>
            <w:tcW w:w="2158" w:type="dxa"/>
            <w:shd w:val="clear" w:color="auto" w:fill="auto"/>
          </w:tcPr>
          <w:p w14:paraId="68DA4B6A" w14:textId="3C77D088" w:rsidR="00B76BB1" w:rsidRDefault="009D68B0" w:rsidP="00530D09">
            <w:pPr>
              <w:rPr>
                <w:rFonts w:ascii="Arial" w:hAnsi="Arial" w:cs="Arial"/>
                <w:sz w:val="20"/>
              </w:rPr>
            </w:pPr>
            <w:hyperlink r:id="rId17" w:history="1">
              <w:r w:rsidR="008F55CE" w:rsidRPr="00851832">
                <w:rPr>
                  <w:rStyle w:val="Hyperlink"/>
                  <w:rFonts w:ascii="Arial" w:hAnsi="Arial" w:cs="Arial"/>
                  <w:sz w:val="20"/>
                </w:rPr>
                <w:t>m</w:t>
              </w:r>
              <w:r w:rsidR="008F55CE" w:rsidRPr="00851832">
                <w:rPr>
                  <w:rStyle w:val="Hyperlink"/>
                </w:rPr>
                <w:t>hudsons@spgs.net</w:t>
              </w:r>
            </w:hyperlink>
            <w:r w:rsidR="008F55CE">
              <w:t xml:space="preserve"> </w:t>
            </w:r>
          </w:p>
        </w:tc>
        <w:tc>
          <w:tcPr>
            <w:tcW w:w="2138" w:type="dxa"/>
            <w:shd w:val="clear" w:color="auto" w:fill="auto"/>
          </w:tcPr>
          <w:p w14:paraId="198C1799" w14:textId="77777777" w:rsidR="00B76BB1" w:rsidRDefault="00B76BB1" w:rsidP="00530D09">
            <w:pPr>
              <w:rPr>
                <w:rFonts w:ascii="Arial" w:hAnsi="Arial" w:cs="Arial"/>
                <w:sz w:val="20"/>
              </w:rPr>
            </w:pPr>
            <w:r>
              <w:rPr>
                <w:rFonts w:ascii="Arial" w:hAnsi="Arial" w:cs="Arial"/>
                <w:sz w:val="20"/>
              </w:rPr>
              <w:t>Planning/Implementation</w:t>
            </w:r>
          </w:p>
        </w:tc>
      </w:tr>
      <w:tr w:rsidR="00166F38" w:rsidRPr="00BC3294" w14:paraId="2982DE2C" w14:textId="77777777" w:rsidTr="00BC3294">
        <w:trPr>
          <w:trHeight w:val="661"/>
        </w:trPr>
        <w:tc>
          <w:tcPr>
            <w:tcW w:w="2146" w:type="dxa"/>
            <w:shd w:val="clear" w:color="auto" w:fill="auto"/>
          </w:tcPr>
          <w:p w14:paraId="67668B88" w14:textId="46D4838A" w:rsidR="00A61D81" w:rsidRPr="00BC3294" w:rsidRDefault="008F55CE" w:rsidP="00530D09">
            <w:pPr>
              <w:rPr>
                <w:rFonts w:ascii="Arial" w:hAnsi="Arial" w:cs="Arial"/>
                <w:sz w:val="20"/>
              </w:rPr>
            </w:pPr>
            <w:r>
              <w:rPr>
                <w:rFonts w:ascii="Arial" w:hAnsi="Arial" w:cs="Arial"/>
                <w:sz w:val="20"/>
              </w:rPr>
              <w:t xml:space="preserve">Jewell </w:t>
            </w:r>
            <w:proofErr w:type="spellStart"/>
            <w:r>
              <w:rPr>
                <w:rFonts w:ascii="Arial" w:hAnsi="Arial" w:cs="Arial"/>
                <w:sz w:val="20"/>
              </w:rPr>
              <w:t>Billen</w:t>
            </w:r>
            <w:proofErr w:type="spellEnd"/>
          </w:p>
        </w:tc>
        <w:tc>
          <w:tcPr>
            <w:tcW w:w="2138" w:type="dxa"/>
            <w:shd w:val="clear" w:color="auto" w:fill="auto"/>
          </w:tcPr>
          <w:p w14:paraId="6403C8C8" w14:textId="77777777" w:rsidR="00A61D81" w:rsidRPr="00BC3294" w:rsidRDefault="00B76BB1" w:rsidP="00530D09">
            <w:pPr>
              <w:rPr>
                <w:rFonts w:ascii="Arial" w:hAnsi="Arial" w:cs="Arial"/>
                <w:sz w:val="20"/>
              </w:rPr>
            </w:pPr>
            <w:r>
              <w:rPr>
                <w:rFonts w:ascii="Arial" w:hAnsi="Arial" w:cs="Arial"/>
                <w:sz w:val="20"/>
              </w:rPr>
              <w:t>Kitchen Director</w:t>
            </w:r>
          </w:p>
        </w:tc>
        <w:tc>
          <w:tcPr>
            <w:tcW w:w="2158" w:type="dxa"/>
            <w:shd w:val="clear" w:color="auto" w:fill="auto"/>
          </w:tcPr>
          <w:p w14:paraId="003A7B79" w14:textId="48C063F8" w:rsidR="00B76BB1" w:rsidRPr="00BC3294" w:rsidRDefault="009D68B0" w:rsidP="00530D09">
            <w:pPr>
              <w:rPr>
                <w:rFonts w:ascii="Arial" w:hAnsi="Arial" w:cs="Arial"/>
                <w:sz w:val="20"/>
              </w:rPr>
            </w:pPr>
            <w:hyperlink r:id="rId18" w:history="1">
              <w:r w:rsidR="008F55CE" w:rsidRPr="00851832">
                <w:rPr>
                  <w:rStyle w:val="Hyperlink"/>
                  <w:rFonts w:ascii="Arial" w:hAnsi="Arial" w:cs="Arial"/>
                  <w:sz w:val="20"/>
                </w:rPr>
                <w:t>j</w:t>
              </w:r>
              <w:r w:rsidR="008F55CE" w:rsidRPr="00851832">
                <w:rPr>
                  <w:rStyle w:val="Hyperlink"/>
                </w:rPr>
                <w:t>billen@spgs.net</w:t>
              </w:r>
            </w:hyperlink>
          </w:p>
        </w:tc>
        <w:tc>
          <w:tcPr>
            <w:tcW w:w="2138" w:type="dxa"/>
            <w:shd w:val="clear" w:color="auto" w:fill="auto"/>
          </w:tcPr>
          <w:p w14:paraId="5E9F8A20" w14:textId="77777777" w:rsidR="00A61D81" w:rsidRPr="00BC3294" w:rsidRDefault="00B76BB1" w:rsidP="00530D09">
            <w:pPr>
              <w:rPr>
                <w:rFonts w:ascii="Arial" w:hAnsi="Arial" w:cs="Arial"/>
                <w:sz w:val="20"/>
              </w:rPr>
            </w:pPr>
            <w:r>
              <w:rPr>
                <w:rFonts w:ascii="Arial" w:hAnsi="Arial" w:cs="Arial"/>
                <w:sz w:val="20"/>
              </w:rPr>
              <w:t>NSL Policies</w:t>
            </w:r>
          </w:p>
        </w:tc>
      </w:tr>
      <w:tr w:rsidR="00166F38" w:rsidRPr="00BC3294" w14:paraId="4976B9AC" w14:textId="77777777" w:rsidTr="00BC3294">
        <w:trPr>
          <w:trHeight w:val="661"/>
        </w:trPr>
        <w:tc>
          <w:tcPr>
            <w:tcW w:w="2146" w:type="dxa"/>
            <w:shd w:val="clear" w:color="auto" w:fill="auto"/>
          </w:tcPr>
          <w:p w14:paraId="1C91F91B" w14:textId="77777777" w:rsidR="00A61D81" w:rsidRPr="00BC3294" w:rsidRDefault="00B76BB1" w:rsidP="00530D09">
            <w:pPr>
              <w:rPr>
                <w:rFonts w:ascii="Arial" w:hAnsi="Arial" w:cs="Arial"/>
                <w:sz w:val="20"/>
              </w:rPr>
            </w:pPr>
            <w:r>
              <w:rPr>
                <w:rFonts w:ascii="Arial" w:hAnsi="Arial" w:cs="Arial"/>
                <w:sz w:val="20"/>
              </w:rPr>
              <w:t>Nicole Blanchard</w:t>
            </w:r>
          </w:p>
        </w:tc>
        <w:tc>
          <w:tcPr>
            <w:tcW w:w="2138" w:type="dxa"/>
            <w:shd w:val="clear" w:color="auto" w:fill="auto"/>
          </w:tcPr>
          <w:p w14:paraId="270E405A" w14:textId="77777777" w:rsidR="00A61D81" w:rsidRPr="00BC3294" w:rsidRDefault="00B76BB1" w:rsidP="00530D09">
            <w:pPr>
              <w:rPr>
                <w:rFonts w:ascii="Arial" w:hAnsi="Arial" w:cs="Arial"/>
                <w:sz w:val="20"/>
              </w:rPr>
            </w:pPr>
            <w:r>
              <w:rPr>
                <w:rFonts w:ascii="Arial" w:hAnsi="Arial" w:cs="Arial"/>
                <w:sz w:val="20"/>
              </w:rPr>
              <w:t>Parent/Board Member</w:t>
            </w:r>
          </w:p>
        </w:tc>
        <w:tc>
          <w:tcPr>
            <w:tcW w:w="2158" w:type="dxa"/>
            <w:shd w:val="clear" w:color="auto" w:fill="auto"/>
          </w:tcPr>
          <w:p w14:paraId="68C7715E" w14:textId="77777777" w:rsidR="00A61D81" w:rsidRPr="00BC3294" w:rsidRDefault="00A61D81" w:rsidP="00530D09">
            <w:pPr>
              <w:rPr>
                <w:rFonts w:ascii="Arial" w:hAnsi="Arial" w:cs="Arial"/>
                <w:sz w:val="20"/>
              </w:rPr>
            </w:pPr>
          </w:p>
        </w:tc>
        <w:tc>
          <w:tcPr>
            <w:tcW w:w="2138" w:type="dxa"/>
            <w:shd w:val="clear" w:color="auto" w:fill="auto"/>
          </w:tcPr>
          <w:p w14:paraId="46551796" w14:textId="77777777" w:rsidR="00A61D81" w:rsidRPr="00BC3294" w:rsidRDefault="00B76BB1" w:rsidP="00B76BB1">
            <w:pPr>
              <w:rPr>
                <w:rFonts w:ascii="Arial" w:hAnsi="Arial" w:cs="Arial"/>
                <w:sz w:val="20"/>
              </w:rPr>
            </w:pPr>
            <w:r>
              <w:rPr>
                <w:rFonts w:ascii="Arial" w:hAnsi="Arial" w:cs="Arial"/>
                <w:sz w:val="20"/>
              </w:rPr>
              <w:t>Planning/Evaluating/Input</w:t>
            </w:r>
          </w:p>
        </w:tc>
      </w:tr>
      <w:tr w:rsidR="00B76BB1" w:rsidRPr="00BC3294" w14:paraId="50E4C3C9" w14:textId="77777777" w:rsidTr="00BC3294">
        <w:trPr>
          <w:trHeight w:val="661"/>
        </w:trPr>
        <w:tc>
          <w:tcPr>
            <w:tcW w:w="2146" w:type="dxa"/>
            <w:shd w:val="clear" w:color="auto" w:fill="auto"/>
          </w:tcPr>
          <w:p w14:paraId="6ABDCFB4" w14:textId="77777777" w:rsidR="00B76BB1" w:rsidRDefault="00B76BB1" w:rsidP="00530D09">
            <w:pPr>
              <w:rPr>
                <w:rFonts w:ascii="Arial" w:hAnsi="Arial" w:cs="Arial"/>
                <w:sz w:val="20"/>
              </w:rPr>
            </w:pPr>
            <w:r>
              <w:rPr>
                <w:rFonts w:ascii="Arial" w:hAnsi="Arial" w:cs="Arial"/>
                <w:sz w:val="20"/>
              </w:rPr>
              <w:t>Matt Koster</w:t>
            </w:r>
          </w:p>
        </w:tc>
        <w:tc>
          <w:tcPr>
            <w:tcW w:w="2138" w:type="dxa"/>
            <w:shd w:val="clear" w:color="auto" w:fill="auto"/>
          </w:tcPr>
          <w:p w14:paraId="0ED60C87" w14:textId="77777777" w:rsidR="00B76BB1" w:rsidRDefault="00B76BB1" w:rsidP="00530D09">
            <w:pPr>
              <w:rPr>
                <w:rFonts w:ascii="Arial" w:hAnsi="Arial" w:cs="Arial"/>
                <w:sz w:val="20"/>
              </w:rPr>
            </w:pPr>
            <w:r>
              <w:rPr>
                <w:rFonts w:ascii="Arial" w:hAnsi="Arial" w:cs="Arial"/>
                <w:sz w:val="20"/>
              </w:rPr>
              <w:t>Jr. High Teacher</w:t>
            </w:r>
          </w:p>
        </w:tc>
        <w:tc>
          <w:tcPr>
            <w:tcW w:w="2158" w:type="dxa"/>
            <w:shd w:val="clear" w:color="auto" w:fill="auto"/>
          </w:tcPr>
          <w:p w14:paraId="44AB4C3E" w14:textId="77777777" w:rsidR="00B76BB1" w:rsidRPr="00BC3294" w:rsidRDefault="009D68B0" w:rsidP="00530D09">
            <w:pPr>
              <w:rPr>
                <w:rFonts w:ascii="Arial" w:hAnsi="Arial" w:cs="Arial"/>
                <w:sz w:val="20"/>
              </w:rPr>
            </w:pPr>
            <w:hyperlink r:id="rId19" w:history="1">
              <w:r w:rsidR="00B76BB1" w:rsidRPr="0086531F">
                <w:rPr>
                  <w:rStyle w:val="Hyperlink"/>
                  <w:rFonts w:ascii="Arial" w:hAnsi="Arial" w:cs="Arial"/>
                  <w:sz w:val="20"/>
                </w:rPr>
                <w:t>mkoster@spgs.net</w:t>
              </w:r>
            </w:hyperlink>
          </w:p>
        </w:tc>
        <w:tc>
          <w:tcPr>
            <w:tcW w:w="2138" w:type="dxa"/>
            <w:shd w:val="clear" w:color="auto" w:fill="auto"/>
          </w:tcPr>
          <w:p w14:paraId="7A98BF03" w14:textId="77777777" w:rsidR="00B76BB1" w:rsidRDefault="00B76BB1" w:rsidP="00530D09">
            <w:pPr>
              <w:rPr>
                <w:rFonts w:ascii="Arial" w:hAnsi="Arial" w:cs="Arial"/>
                <w:sz w:val="20"/>
              </w:rPr>
            </w:pPr>
            <w:r>
              <w:rPr>
                <w:rFonts w:ascii="Arial" w:hAnsi="Arial" w:cs="Arial"/>
                <w:sz w:val="20"/>
              </w:rPr>
              <w:t>Planning/Evaluating/Input</w:t>
            </w:r>
          </w:p>
        </w:tc>
      </w:tr>
      <w:tr w:rsidR="00B76BB1" w:rsidRPr="00BC3294" w14:paraId="0271B255" w14:textId="77777777" w:rsidTr="00BC3294">
        <w:trPr>
          <w:trHeight w:val="661"/>
        </w:trPr>
        <w:tc>
          <w:tcPr>
            <w:tcW w:w="2146" w:type="dxa"/>
            <w:shd w:val="clear" w:color="auto" w:fill="auto"/>
          </w:tcPr>
          <w:p w14:paraId="7337CCDC" w14:textId="5E34669A" w:rsidR="00B76BB1" w:rsidRDefault="008F55CE" w:rsidP="00530D09">
            <w:pPr>
              <w:rPr>
                <w:rFonts w:ascii="Arial" w:hAnsi="Arial" w:cs="Arial"/>
                <w:sz w:val="20"/>
              </w:rPr>
            </w:pPr>
            <w:r>
              <w:rPr>
                <w:rFonts w:ascii="Arial" w:hAnsi="Arial" w:cs="Arial"/>
                <w:sz w:val="20"/>
              </w:rPr>
              <w:t>Devin Richard</w:t>
            </w:r>
          </w:p>
        </w:tc>
        <w:tc>
          <w:tcPr>
            <w:tcW w:w="2138" w:type="dxa"/>
            <w:shd w:val="clear" w:color="auto" w:fill="auto"/>
          </w:tcPr>
          <w:p w14:paraId="3EBB01C4" w14:textId="77777777" w:rsidR="00B76BB1" w:rsidRDefault="00B76BB1" w:rsidP="00530D09">
            <w:pPr>
              <w:rPr>
                <w:rFonts w:ascii="Arial" w:hAnsi="Arial" w:cs="Arial"/>
                <w:sz w:val="20"/>
              </w:rPr>
            </w:pPr>
            <w:r>
              <w:rPr>
                <w:rFonts w:ascii="Arial" w:hAnsi="Arial" w:cs="Arial"/>
                <w:sz w:val="20"/>
              </w:rPr>
              <w:t>Elementary Teacher</w:t>
            </w:r>
          </w:p>
        </w:tc>
        <w:tc>
          <w:tcPr>
            <w:tcW w:w="2158" w:type="dxa"/>
            <w:shd w:val="clear" w:color="auto" w:fill="auto"/>
          </w:tcPr>
          <w:p w14:paraId="273FA122" w14:textId="1FBA7B7F" w:rsidR="00B76BB1" w:rsidRDefault="009D68B0" w:rsidP="00530D09">
            <w:pPr>
              <w:rPr>
                <w:rFonts w:ascii="Arial" w:hAnsi="Arial" w:cs="Arial"/>
                <w:sz w:val="20"/>
              </w:rPr>
            </w:pPr>
            <w:hyperlink r:id="rId20" w:history="1">
              <w:r w:rsidR="008F55CE" w:rsidRPr="00851832">
                <w:rPr>
                  <w:rStyle w:val="Hyperlink"/>
                  <w:rFonts w:ascii="Arial" w:hAnsi="Arial" w:cs="Arial"/>
                  <w:sz w:val="20"/>
                </w:rPr>
                <w:t>d</w:t>
              </w:r>
              <w:r w:rsidR="008F55CE" w:rsidRPr="00851832">
                <w:rPr>
                  <w:rStyle w:val="Hyperlink"/>
                </w:rPr>
                <w:t>richard@spgs.net</w:t>
              </w:r>
            </w:hyperlink>
          </w:p>
        </w:tc>
        <w:tc>
          <w:tcPr>
            <w:tcW w:w="2138" w:type="dxa"/>
            <w:shd w:val="clear" w:color="auto" w:fill="auto"/>
          </w:tcPr>
          <w:p w14:paraId="4F156287" w14:textId="77777777" w:rsidR="00B76BB1" w:rsidRDefault="00B76BB1" w:rsidP="00530D09">
            <w:pPr>
              <w:rPr>
                <w:rFonts w:ascii="Arial" w:hAnsi="Arial" w:cs="Arial"/>
                <w:sz w:val="20"/>
              </w:rPr>
            </w:pPr>
            <w:r>
              <w:rPr>
                <w:rFonts w:ascii="Arial" w:hAnsi="Arial" w:cs="Arial"/>
                <w:sz w:val="20"/>
              </w:rPr>
              <w:t>Planning/Evaluating/Input</w:t>
            </w:r>
          </w:p>
        </w:tc>
      </w:tr>
      <w:tr w:rsidR="008F55CE" w:rsidRPr="00BC3294" w14:paraId="072EB145" w14:textId="77777777" w:rsidTr="00BC3294">
        <w:trPr>
          <w:trHeight w:val="661"/>
        </w:trPr>
        <w:tc>
          <w:tcPr>
            <w:tcW w:w="2146" w:type="dxa"/>
            <w:shd w:val="clear" w:color="auto" w:fill="auto"/>
          </w:tcPr>
          <w:p w14:paraId="4BD763BE" w14:textId="3A6483ED" w:rsidR="008F55CE" w:rsidRDefault="008F55CE" w:rsidP="00530D09">
            <w:pPr>
              <w:rPr>
                <w:rFonts w:ascii="Arial" w:hAnsi="Arial" w:cs="Arial"/>
                <w:sz w:val="20"/>
              </w:rPr>
            </w:pPr>
            <w:r>
              <w:rPr>
                <w:rFonts w:ascii="Arial" w:hAnsi="Arial" w:cs="Arial"/>
                <w:sz w:val="20"/>
              </w:rPr>
              <w:t>Amanda Schwartz</w:t>
            </w:r>
          </w:p>
        </w:tc>
        <w:tc>
          <w:tcPr>
            <w:tcW w:w="2138" w:type="dxa"/>
            <w:shd w:val="clear" w:color="auto" w:fill="auto"/>
          </w:tcPr>
          <w:p w14:paraId="211A4884" w14:textId="584C77B4" w:rsidR="008F55CE" w:rsidRDefault="008F55CE" w:rsidP="00530D09">
            <w:pPr>
              <w:rPr>
                <w:rFonts w:ascii="Arial" w:hAnsi="Arial" w:cs="Arial"/>
                <w:sz w:val="20"/>
              </w:rPr>
            </w:pPr>
            <w:r>
              <w:rPr>
                <w:rFonts w:ascii="Arial" w:hAnsi="Arial" w:cs="Arial"/>
                <w:sz w:val="20"/>
              </w:rPr>
              <w:t>Social Worker</w:t>
            </w:r>
          </w:p>
        </w:tc>
        <w:tc>
          <w:tcPr>
            <w:tcW w:w="2158" w:type="dxa"/>
            <w:shd w:val="clear" w:color="auto" w:fill="auto"/>
          </w:tcPr>
          <w:p w14:paraId="085CB74A" w14:textId="2E81F6C0" w:rsidR="008F55CE" w:rsidRDefault="009D68B0" w:rsidP="00530D09">
            <w:pPr>
              <w:rPr>
                <w:rFonts w:ascii="Arial" w:hAnsi="Arial" w:cs="Arial"/>
                <w:sz w:val="20"/>
              </w:rPr>
            </w:pPr>
            <w:hyperlink r:id="rId21" w:history="1">
              <w:r w:rsidR="008F55CE" w:rsidRPr="008F55CE">
                <w:rPr>
                  <w:rStyle w:val="Hyperlink"/>
                  <w:rFonts w:ascii="Arial" w:hAnsi="Arial" w:cs="Arial"/>
                  <w:sz w:val="20"/>
                </w:rPr>
                <w:t>aschwartz@spgs.net</w:t>
              </w:r>
            </w:hyperlink>
          </w:p>
        </w:tc>
        <w:tc>
          <w:tcPr>
            <w:tcW w:w="2138" w:type="dxa"/>
            <w:shd w:val="clear" w:color="auto" w:fill="auto"/>
          </w:tcPr>
          <w:p w14:paraId="67F0425C" w14:textId="0852AEA9" w:rsidR="008F55CE" w:rsidRDefault="008F55CE" w:rsidP="00530D09">
            <w:pPr>
              <w:rPr>
                <w:rFonts w:ascii="Arial" w:hAnsi="Arial" w:cs="Arial"/>
                <w:sz w:val="20"/>
              </w:rPr>
            </w:pPr>
            <w:r>
              <w:rPr>
                <w:rFonts w:ascii="Arial" w:hAnsi="Arial" w:cs="Arial"/>
                <w:sz w:val="20"/>
              </w:rPr>
              <w:t>Mental Health</w:t>
            </w:r>
          </w:p>
        </w:tc>
      </w:tr>
    </w:tbl>
    <w:p w14:paraId="5ED31FD3" w14:textId="77777777" w:rsidR="00A61D81" w:rsidRPr="006A7FA5" w:rsidRDefault="00A61D81" w:rsidP="00864C81">
      <w:pPr>
        <w:rPr>
          <w:rFonts w:ascii="Arial" w:hAnsi="Arial" w:cs="Arial"/>
          <w:sz w:val="20"/>
        </w:rPr>
      </w:pPr>
    </w:p>
    <w:p w14:paraId="6478BD4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0702B659" w14:textId="77777777" w:rsidR="00864C81" w:rsidRPr="006A7FA5" w:rsidRDefault="00864C81" w:rsidP="00BF21C7">
      <w:pPr>
        <w:pStyle w:val="ListParagraph"/>
        <w:numPr>
          <w:ilvl w:val="0"/>
          <w:numId w:val="2"/>
        </w:numPr>
        <w:ind w:left="720"/>
        <w:rPr>
          <w:rFonts w:ascii="Arial" w:hAnsi="Arial" w:cs="Arial"/>
          <w:b/>
          <w:sz w:val="24"/>
          <w:u w:val="single"/>
        </w:rPr>
      </w:pPr>
      <w:bookmarkStart w:id="4"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4"/>
    <w:p w14:paraId="0E1A2E7B"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1D75D65D" w14:textId="77777777"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proofErr w:type="gramStart"/>
      <w:r w:rsidR="005C6B0F" w:rsidRPr="006A7FA5">
        <w:rPr>
          <w:rFonts w:ascii="Arial" w:hAnsi="Arial" w:cs="Arial"/>
          <w:sz w:val="20"/>
          <w:szCs w:val="20"/>
        </w:rPr>
        <w:t>District</w:t>
      </w:r>
      <w:proofErr w:type="gramEnd"/>
      <w:r w:rsidR="005C6B0F" w:rsidRPr="006A7FA5">
        <w:rPr>
          <w:rFonts w:ascii="Arial" w:hAnsi="Arial" w:cs="Arial"/>
          <w:sz w:val="20"/>
          <w:szCs w:val="20"/>
        </w:rPr>
        <w:t xml:space="preserve">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22" w:history="1">
        <w:r w:rsidR="00931A9F">
          <w:rPr>
            <w:rStyle w:val="Hyperlink"/>
            <w:rFonts w:ascii="Arial" w:hAnsi="Arial" w:cs="Arial"/>
            <w:sz w:val="20"/>
            <w:szCs w:val="20"/>
          </w:rPr>
          <w:t>Healthy Schools Program</w:t>
        </w:r>
        <w:bookmarkStart w:id="5" w:name="_Hlt458583671"/>
        <w:bookmarkStart w:id="6" w:name="_Hlt458583672"/>
        <w:r w:rsidR="00931A9F">
          <w:rPr>
            <w:rStyle w:val="Hyperlink"/>
            <w:rFonts w:ascii="Arial" w:hAnsi="Arial" w:cs="Arial"/>
            <w:sz w:val="20"/>
            <w:szCs w:val="20"/>
          </w:rPr>
          <w:t xml:space="preserve"> </w:t>
        </w:r>
        <w:bookmarkEnd w:id="5"/>
        <w:bookmarkEnd w:id="6"/>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4CAD71AB" w14:textId="77777777" w:rsidR="00E75C08" w:rsidRPr="00E75C08" w:rsidRDefault="00A67756" w:rsidP="004714BF">
      <w:pPr>
        <w:rPr>
          <w:rFonts w:ascii="Arial" w:hAnsi="Arial" w:cs="Arial"/>
          <w:i/>
          <w:color w:val="000000"/>
          <w:sz w:val="20"/>
          <w:szCs w:val="20"/>
        </w:rPr>
      </w:pPr>
      <w:r w:rsidRPr="006A7FA5">
        <w:rPr>
          <w:rFonts w:ascii="Arial" w:hAnsi="Arial" w:cs="Arial"/>
          <w:color w:val="000000"/>
          <w:sz w:val="20"/>
          <w:szCs w:val="20"/>
        </w:rPr>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hyperlink r:id="rId23" w:history="1">
        <w:r w:rsidR="00E75C08" w:rsidRPr="0086531F">
          <w:rPr>
            <w:rStyle w:val="Hyperlink"/>
            <w:rFonts w:ascii="Arial" w:hAnsi="Arial" w:cs="Arial"/>
            <w:i/>
            <w:sz w:val="20"/>
            <w:szCs w:val="20"/>
          </w:rPr>
          <w:t>www.spgs.net</w:t>
        </w:r>
      </w:hyperlink>
      <w:r w:rsidR="00E75C08">
        <w:rPr>
          <w:rFonts w:ascii="Arial" w:hAnsi="Arial" w:cs="Arial"/>
          <w:i/>
          <w:color w:val="000000"/>
          <w:sz w:val="20"/>
          <w:szCs w:val="20"/>
        </w:rPr>
        <w:t>.</w:t>
      </w:r>
      <w:r w:rsidR="00E75C08">
        <w:rPr>
          <w:rFonts w:ascii="Arial" w:hAnsi="Arial" w:cs="Arial"/>
          <w:i/>
          <w:color w:val="000000"/>
          <w:sz w:val="20"/>
          <w:szCs w:val="20"/>
        </w:rPr>
        <w:tab/>
      </w:r>
    </w:p>
    <w:p w14:paraId="34EE9CB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40FDF789" w14:textId="77777777"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w:t>
      </w:r>
      <w:proofErr w:type="gramStart"/>
      <w:r w:rsidRPr="006A7FA5">
        <w:rPr>
          <w:rFonts w:ascii="Arial" w:hAnsi="Arial" w:cs="Arial"/>
          <w:color w:val="000000"/>
          <w:sz w:val="20"/>
          <w:szCs w:val="20"/>
        </w:rPr>
        <w:t>District</w:t>
      </w:r>
      <w:proofErr w:type="gramEnd"/>
      <w:r w:rsidRPr="006A7FA5">
        <w:rPr>
          <w:rFonts w:ascii="Arial" w:hAnsi="Arial" w:cs="Arial"/>
          <w:color w:val="000000"/>
          <w:sz w:val="20"/>
          <w:szCs w:val="20"/>
        </w:rPr>
        <w:t xml:space="preserve"> will retain records to document compliance with the requirements of the </w:t>
      </w:r>
      <w:r w:rsidR="00ED1FF2" w:rsidRPr="006A7FA5">
        <w:rPr>
          <w:rFonts w:ascii="Arial" w:hAnsi="Arial" w:cs="Arial"/>
          <w:color w:val="000000"/>
          <w:sz w:val="20"/>
          <w:szCs w:val="20"/>
        </w:rPr>
        <w:t>wellness policy</w:t>
      </w:r>
      <w:r w:rsidR="00E75C08">
        <w:rPr>
          <w:rFonts w:ascii="Arial" w:hAnsi="Arial" w:cs="Arial"/>
          <w:color w:val="000000"/>
          <w:sz w:val="20"/>
          <w:szCs w:val="20"/>
        </w:rPr>
        <w:t xml:space="preserve"> at the main office.</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6A0E1650"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397AE9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3B51708B"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lastRenderedPageBreak/>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3E57599D"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3815C310"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35E90D49"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48AF8681"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10C7ECAA" w14:textId="77777777" w:rsidR="003A4CFD" w:rsidRPr="006A7FA5" w:rsidRDefault="00E730CC" w:rsidP="00486D87">
      <w:pPr>
        <w:rPr>
          <w:rFonts w:ascii="Arial" w:hAnsi="Arial" w:cs="Arial"/>
          <w:i/>
          <w:sz w:val="20"/>
          <w:szCs w:val="20"/>
        </w:rPr>
      </w:pPr>
      <w:r>
        <w:rPr>
          <w:rFonts w:ascii="Arial" w:hAnsi="Arial" w:cs="Arial"/>
          <w:sz w:val="20"/>
          <w:szCs w:val="20"/>
        </w:rPr>
        <w:t xml:space="preserve">The </w:t>
      </w:r>
      <w:proofErr w:type="gramStart"/>
      <w:r>
        <w:rPr>
          <w:rFonts w:ascii="Arial" w:hAnsi="Arial" w:cs="Arial"/>
          <w:sz w:val="20"/>
          <w:szCs w:val="20"/>
        </w:rPr>
        <w:t>District</w:t>
      </w:r>
      <w:proofErr w:type="gramEnd"/>
      <w:r>
        <w:rPr>
          <w:rFonts w:ascii="Arial" w:hAnsi="Arial" w:cs="Arial"/>
          <w:sz w:val="20"/>
          <w:szCs w:val="20"/>
        </w:rPr>
        <w:t xml:space="preserve">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xml:space="preserve">. The </w:t>
      </w:r>
      <w:proofErr w:type="gramStart"/>
      <w:r w:rsidR="00000D87">
        <w:rPr>
          <w:rFonts w:ascii="Arial" w:hAnsi="Arial" w:cs="Arial"/>
          <w:sz w:val="20"/>
          <w:szCs w:val="20"/>
        </w:rPr>
        <w:t>District</w:t>
      </w:r>
      <w:proofErr w:type="gramEnd"/>
      <w:r w:rsidR="00000D87">
        <w:rPr>
          <w:rFonts w:ascii="Arial" w:hAnsi="Arial" w:cs="Arial"/>
          <w:sz w:val="20"/>
          <w:szCs w:val="20"/>
        </w:rPr>
        <w:t xml:space="preserve">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 xml:space="preserve">The </w:t>
      </w:r>
      <w:proofErr w:type="gramStart"/>
      <w:r w:rsidR="00805981">
        <w:rPr>
          <w:rFonts w:ascii="Arial" w:hAnsi="Arial" w:cs="Arial"/>
          <w:sz w:val="20"/>
          <w:szCs w:val="20"/>
        </w:rPr>
        <w:t>District</w:t>
      </w:r>
      <w:proofErr w:type="gramEnd"/>
      <w:r w:rsidR="00805981">
        <w:rPr>
          <w:rFonts w:ascii="Arial" w:hAnsi="Arial" w:cs="Arial"/>
          <w:sz w:val="20"/>
          <w:szCs w:val="20"/>
        </w:rPr>
        <w:t xml:space="preserve"> will provide as much information as possible about the school nutrition environment. This will include a summary of the </w:t>
      </w:r>
      <w:proofErr w:type="gramStart"/>
      <w:r w:rsidR="00805981">
        <w:rPr>
          <w:rFonts w:ascii="Arial" w:hAnsi="Arial" w:cs="Arial"/>
          <w:sz w:val="20"/>
          <w:szCs w:val="20"/>
        </w:rPr>
        <w:t>District’s</w:t>
      </w:r>
      <w:proofErr w:type="gramEnd"/>
      <w:r w:rsidR="00805981">
        <w:rPr>
          <w:rFonts w:ascii="Arial" w:hAnsi="Arial" w:cs="Arial"/>
          <w:sz w:val="20"/>
          <w:szCs w:val="20"/>
        </w:rPr>
        <w:t xml:space="preserve">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w:t>
      </w:r>
      <w:proofErr w:type="gramStart"/>
      <w:r w:rsidR="00805981">
        <w:rPr>
          <w:rFonts w:ascii="Arial" w:hAnsi="Arial" w:cs="Arial"/>
          <w:sz w:val="20"/>
          <w:szCs w:val="20"/>
        </w:rPr>
        <w:t>District</w:t>
      </w:r>
      <w:proofErr w:type="gramEnd"/>
      <w:r w:rsidR="00E75C08">
        <w:rPr>
          <w:rFonts w:ascii="Arial" w:hAnsi="Arial" w:cs="Arial"/>
          <w:sz w:val="20"/>
          <w:szCs w:val="20"/>
        </w:rPr>
        <w:t xml:space="preserve"> official</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60CEFB84"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F93D4E9"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w:t>
      </w:r>
      <w:proofErr w:type="gramStart"/>
      <w:r w:rsidRPr="006A7FA5">
        <w:rPr>
          <w:rFonts w:ascii="Arial" w:eastAsia="Times New Roman" w:hAnsi="Arial" w:cs="Arial"/>
          <w:color w:val="000000"/>
          <w:sz w:val="20"/>
          <w:szCs w:val="20"/>
        </w:rPr>
        <w:t>District</w:t>
      </w:r>
      <w:proofErr w:type="gramEnd"/>
      <w:r w:rsidRPr="006A7FA5">
        <w:rPr>
          <w:rFonts w:ascii="Arial" w:eastAsia="Times New Roman" w:hAnsi="Arial" w:cs="Arial"/>
          <w:color w:val="000000"/>
          <w:sz w:val="20"/>
          <w:szCs w:val="20"/>
        </w:rPr>
        <w:t xml:space="preserve">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655BE64E"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schools under the jurisdiction of the </w:t>
      </w:r>
      <w:proofErr w:type="gramStart"/>
      <w:r w:rsidRPr="006A7FA5">
        <w:rPr>
          <w:rFonts w:ascii="Arial" w:eastAsia="Times New Roman" w:hAnsi="Arial" w:cs="Arial"/>
          <w:color w:val="000000"/>
          <w:sz w:val="20"/>
          <w:szCs w:val="20"/>
        </w:rPr>
        <w:t>District</w:t>
      </w:r>
      <w:proofErr w:type="gramEnd"/>
      <w:r w:rsidRPr="006A7FA5">
        <w:rPr>
          <w:rFonts w:ascii="Arial" w:eastAsia="Times New Roman" w:hAnsi="Arial" w:cs="Arial"/>
          <w:color w:val="000000"/>
          <w:sz w:val="20"/>
          <w:szCs w:val="20"/>
        </w:rPr>
        <w:t xml:space="preserve"> are in compliance with the wellness policy;</w:t>
      </w:r>
    </w:p>
    <w:p w14:paraId="119F1B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w:t>
      </w:r>
      <w:proofErr w:type="gramStart"/>
      <w:r w:rsidRPr="006A7FA5">
        <w:rPr>
          <w:rFonts w:ascii="Arial" w:eastAsia="Times New Roman" w:hAnsi="Arial" w:cs="Arial"/>
          <w:color w:val="000000"/>
          <w:sz w:val="20"/>
          <w:szCs w:val="20"/>
        </w:rPr>
        <w:t>District’s</w:t>
      </w:r>
      <w:proofErr w:type="gramEnd"/>
      <w:r w:rsidRPr="006A7FA5">
        <w:rPr>
          <w:rFonts w:ascii="Arial" w:eastAsia="Times New Roman" w:hAnsi="Arial" w:cs="Arial"/>
          <w:color w:val="000000"/>
          <w:sz w:val="20"/>
          <w:szCs w:val="20"/>
        </w:rPr>
        <w:t xml:space="preserv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1FE8029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A description of the progress made in attaining the goals of the </w:t>
      </w:r>
      <w:proofErr w:type="gramStart"/>
      <w:r w:rsidRPr="006A7FA5">
        <w:rPr>
          <w:rFonts w:ascii="Arial" w:eastAsia="Times New Roman" w:hAnsi="Arial" w:cs="Arial"/>
          <w:color w:val="000000"/>
          <w:sz w:val="20"/>
          <w:szCs w:val="20"/>
        </w:rPr>
        <w:t>District’s</w:t>
      </w:r>
      <w:proofErr w:type="gramEnd"/>
      <w:r w:rsidRPr="006A7FA5">
        <w:rPr>
          <w:rFonts w:ascii="Arial" w:eastAsia="Times New Roman" w:hAnsi="Arial" w:cs="Arial"/>
          <w:color w:val="000000"/>
          <w:sz w:val="20"/>
          <w:szCs w:val="20"/>
        </w:rPr>
        <w:t xml:space="preserve"> wellness policy.</w:t>
      </w:r>
    </w:p>
    <w:p w14:paraId="22B8209E"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E75C08">
        <w:rPr>
          <w:rFonts w:ascii="Arial" w:hAnsi="Arial" w:cs="Arial"/>
          <w:sz w:val="20"/>
          <w:szCs w:val="20"/>
        </w:rPr>
        <w:t xml:space="preserve">Seth Mingus, Superintendent at 206 Main Street, South Pekin, IL. </w:t>
      </w:r>
      <w:r w:rsidRPr="006A7FA5">
        <w:rPr>
          <w:rFonts w:ascii="Arial" w:hAnsi="Arial" w:cs="Arial"/>
          <w:sz w:val="20"/>
          <w:szCs w:val="20"/>
        </w:rPr>
        <w:t xml:space="preserve">  </w:t>
      </w:r>
    </w:p>
    <w:p w14:paraId="0CC8050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70747BEE"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3FC35CBC"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Revisions and Updating the Policy</w:t>
      </w:r>
    </w:p>
    <w:p w14:paraId="44C97B21" w14:textId="77777777"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00856ADF"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1961A43D" w14:textId="77777777"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proofErr w:type="gramStart"/>
      <w:r w:rsidR="00DB4F6F" w:rsidRPr="006A7FA5">
        <w:rPr>
          <w:rFonts w:ascii="Arial" w:hAnsi="Arial" w:cs="Arial"/>
          <w:sz w:val="20"/>
          <w:szCs w:val="20"/>
        </w:rPr>
        <w:t>District</w:t>
      </w:r>
      <w:proofErr w:type="gramEnd"/>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w:t>
      </w:r>
      <w:proofErr w:type="gramStart"/>
      <w:r w:rsidR="00DB4F6F" w:rsidRPr="006A7FA5">
        <w:rPr>
          <w:rFonts w:ascii="Arial" w:hAnsi="Arial" w:cs="Arial"/>
          <w:sz w:val="20"/>
          <w:szCs w:val="20"/>
        </w:rPr>
        <w:t>District</w:t>
      </w:r>
      <w:proofErr w:type="gramEnd"/>
      <w:r w:rsidR="00DB4F6F" w:rsidRPr="006A7FA5">
        <w:rPr>
          <w:rFonts w:ascii="Arial" w:hAnsi="Arial" w:cs="Arial"/>
          <w:sz w:val="20"/>
          <w:szCs w:val="20"/>
        </w:rPr>
        <w:t xml:space="preserve">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w:t>
      </w:r>
      <w:r w:rsidR="00DB4F6F" w:rsidRPr="006A7FA5">
        <w:rPr>
          <w:rFonts w:ascii="Arial" w:hAnsi="Arial" w:cs="Arial"/>
          <w:sz w:val="20"/>
          <w:szCs w:val="20"/>
        </w:rPr>
        <w:lastRenderedPageBreak/>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w:t>
      </w:r>
      <w:proofErr w:type="gramStart"/>
      <w:r w:rsidR="00A1596D" w:rsidRPr="006A7FA5">
        <w:rPr>
          <w:rFonts w:ascii="Arial" w:hAnsi="Arial" w:cs="Arial"/>
          <w:sz w:val="20"/>
          <w:szCs w:val="20"/>
        </w:rPr>
        <w:t>District</w:t>
      </w:r>
      <w:proofErr w:type="gramEnd"/>
      <w:r w:rsidR="00A1596D" w:rsidRPr="006A7FA5">
        <w:rPr>
          <w:rFonts w:ascii="Arial" w:hAnsi="Arial" w:cs="Arial"/>
          <w:sz w:val="20"/>
          <w:szCs w:val="20"/>
        </w:rPr>
        <w:t xml:space="preserve">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 xml:space="preserve">The </w:t>
      </w:r>
      <w:proofErr w:type="gramStart"/>
      <w:r w:rsidR="00DB4F6F" w:rsidRPr="006A7FA5">
        <w:rPr>
          <w:rFonts w:ascii="Arial" w:hAnsi="Arial" w:cs="Arial"/>
          <w:sz w:val="20"/>
          <w:szCs w:val="20"/>
        </w:rPr>
        <w:t>District</w:t>
      </w:r>
      <w:proofErr w:type="gramEnd"/>
      <w:r w:rsidR="00DB4F6F" w:rsidRPr="006A7FA5">
        <w:rPr>
          <w:rFonts w:ascii="Arial" w:hAnsi="Arial" w:cs="Arial"/>
          <w:sz w:val="20"/>
          <w:szCs w:val="20"/>
        </w:rPr>
        <w:t xml:space="preserve">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xml:space="preserve">. The </w:t>
      </w:r>
      <w:proofErr w:type="gramStart"/>
      <w:r w:rsidR="00DB4F6F" w:rsidRPr="006A7FA5">
        <w:rPr>
          <w:rFonts w:ascii="Arial" w:hAnsi="Arial" w:cs="Arial"/>
          <w:sz w:val="20"/>
          <w:szCs w:val="20"/>
        </w:rPr>
        <w:t>District</w:t>
      </w:r>
      <w:proofErr w:type="gramEnd"/>
      <w:r w:rsidR="00DB4F6F" w:rsidRPr="006A7FA5">
        <w:rPr>
          <w:rFonts w:ascii="Arial" w:hAnsi="Arial" w:cs="Arial"/>
          <w:sz w:val="20"/>
          <w:szCs w:val="20"/>
        </w:rPr>
        <w:t xml:space="preserve">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51E6669E" w14:textId="77777777" w:rsidR="006E4AA8" w:rsidRPr="006A7FA5" w:rsidRDefault="00DB4F6F" w:rsidP="006E4AA8">
      <w:pPr>
        <w:rPr>
          <w:rFonts w:ascii="Arial" w:hAnsi="Arial" w:cs="Arial"/>
          <w:i/>
          <w:sz w:val="20"/>
          <w:szCs w:val="20"/>
        </w:rPr>
      </w:pPr>
      <w:r w:rsidRPr="006A7FA5">
        <w:rPr>
          <w:rFonts w:ascii="Arial" w:hAnsi="Arial" w:cs="Arial"/>
          <w:sz w:val="20"/>
          <w:szCs w:val="20"/>
        </w:rPr>
        <w:t xml:space="preserve">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 xml:space="preserve">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will also use these mechanisms to inform the community about the availability of the annual and triennial reports.</w:t>
      </w:r>
      <w:r w:rsidRPr="006A7FA5" w:rsidDel="0039618C">
        <w:rPr>
          <w:rFonts w:ascii="Arial" w:hAnsi="Arial" w:cs="Arial"/>
          <w:sz w:val="20"/>
          <w:szCs w:val="20"/>
        </w:rPr>
        <w:t xml:space="preserve"> </w:t>
      </w:r>
    </w:p>
    <w:p w14:paraId="0EFB920E" w14:textId="77777777" w:rsidR="006E4AA8" w:rsidRPr="006A7FA5" w:rsidRDefault="006E4AA8" w:rsidP="00BF21C7">
      <w:pPr>
        <w:pStyle w:val="ListParagraph"/>
        <w:numPr>
          <w:ilvl w:val="0"/>
          <w:numId w:val="2"/>
        </w:numPr>
        <w:ind w:left="720"/>
        <w:rPr>
          <w:rFonts w:ascii="Arial" w:hAnsi="Arial" w:cs="Arial"/>
          <w:b/>
          <w:sz w:val="24"/>
          <w:u w:val="single"/>
        </w:rPr>
      </w:pPr>
      <w:bookmarkStart w:id="7" w:name="Nutrition"/>
      <w:r w:rsidRPr="006A7FA5">
        <w:rPr>
          <w:rFonts w:ascii="Arial" w:hAnsi="Arial" w:cs="Arial"/>
          <w:b/>
          <w:sz w:val="24"/>
          <w:u w:val="single"/>
        </w:rPr>
        <w:t xml:space="preserve">Nutrition </w:t>
      </w:r>
    </w:p>
    <w:bookmarkEnd w:id="7"/>
    <w:p w14:paraId="641EEC5D"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115E9E5B" w14:textId="77777777"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75EDB21E" w14:textId="77777777"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participate in USDA child nutrition programs, including the National School Lunch Program (NSLP), the School Breakfast Program (SBP)</w:t>
      </w:r>
      <w:r w:rsidR="00E75C08">
        <w:rPr>
          <w:rFonts w:ascii="Arial" w:hAnsi="Arial" w:cs="Arial"/>
          <w:sz w:val="20"/>
          <w:szCs w:val="20"/>
        </w:rPr>
        <w:t>. South Pekin Grade School is committed</w:t>
      </w:r>
      <w:r w:rsidR="0080404A" w:rsidRPr="006A7FA5">
        <w:rPr>
          <w:rFonts w:ascii="Arial" w:hAnsi="Arial" w:cs="Arial"/>
          <w:sz w:val="20"/>
          <w:szCs w:val="20"/>
        </w:rPr>
        <w:t xml:space="preserve">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14:paraId="3AD7176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68AA3AB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659B45F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10D7D32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 xml:space="preserve">e </w:t>
      </w:r>
      <w:proofErr w:type="gramStart"/>
      <w:r w:rsidR="00CC638E" w:rsidRPr="006A7FA5">
        <w:rPr>
          <w:rFonts w:ascii="Arial" w:hAnsi="Arial" w:cs="Arial"/>
          <w:sz w:val="20"/>
          <w:szCs w:val="20"/>
        </w:rPr>
        <w:t>District</w:t>
      </w:r>
      <w:proofErr w:type="gramEnd"/>
      <w:r w:rsidR="00CC638E" w:rsidRPr="006A7FA5">
        <w:rPr>
          <w:rFonts w:ascii="Arial" w:hAnsi="Arial" w:cs="Arial"/>
          <w:sz w:val="20"/>
          <w:szCs w:val="20"/>
        </w:rPr>
        <w:t xml:space="preserve">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24"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42CC180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25"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2AC34387"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w:t>
      </w:r>
      <w:r w:rsidR="00D90AAA">
        <w:rPr>
          <w:rFonts w:ascii="Arial" w:eastAsia="Times New Roman" w:hAnsi="Arial" w:cs="Arial"/>
          <w:color w:val="1F1F1F"/>
          <w:sz w:val="20"/>
          <w:szCs w:val="20"/>
        </w:rPr>
        <w:t>.</w:t>
      </w:r>
    </w:p>
    <w:p w14:paraId="20024A3E"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12E6E8D8" w14:textId="77777777" w:rsidR="00A20388" w:rsidRPr="00C01574" w:rsidRDefault="00A20388" w:rsidP="00C01574">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sidRPr="00C01574">
        <w:rPr>
          <w:rFonts w:ascii="Arial" w:eastAsia="Times New Roman" w:hAnsi="Arial" w:cs="Arial"/>
          <w:color w:val="1F1F1F"/>
          <w:sz w:val="20"/>
          <w:szCs w:val="20"/>
        </w:rPr>
        <w:t>.</w:t>
      </w:r>
    </w:p>
    <w:p w14:paraId="3F7F626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14EF3BFA" w14:textId="77777777" w:rsidR="00A20388" w:rsidRPr="00C01574" w:rsidRDefault="00A20388" w:rsidP="00C01574">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38DC9387"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114743E"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08BC2BF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35EF7A79" w14:textId="77777777" w:rsidR="00A20388"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3F3A4DD5" w14:textId="77777777" w:rsidR="00C01574" w:rsidRDefault="00C01574"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 xml:space="preserve">The </w:t>
      </w:r>
      <w:proofErr w:type="gramStart"/>
      <w:r>
        <w:rPr>
          <w:rFonts w:ascii="Arial" w:eastAsia="Times New Roman" w:hAnsi="Arial" w:cs="Arial"/>
          <w:color w:val="1F1F1F"/>
          <w:sz w:val="20"/>
          <w:szCs w:val="20"/>
        </w:rPr>
        <w:t>District</w:t>
      </w:r>
      <w:proofErr w:type="gramEnd"/>
      <w:r>
        <w:rPr>
          <w:rFonts w:ascii="Arial" w:eastAsia="Times New Roman" w:hAnsi="Arial" w:cs="Arial"/>
          <w:color w:val="1F1F1F"/>
          <w:sz w:val="20"/>
          <w:szCs w:val="20"/>
        </w:rPr>
        <w:t xml:space="preserve"> child nutrition program will accommodate students with special dietary needs. </w:t>
      </w:r>
    </w:p>
    <w:p w14:paraId="3AC8CCAE" w14:textId="77777777" w:rsidR="00C01574" w:rsidRDefault="00C01574"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 xml:space="preserve">Students will be allowed at least 10 minutes for breakfast and at least 20 minutes to each lunch. </w:t>
      </w:r>
    </w:p>
    <w:p w14:paraId="4461030E" w14:textId="77777777" w:rsidR="00C01574" w:rsidRPr="00BC3294" w:rsidRDefault="00C01574"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Pr>
          <w:rFonts w:ascii="Arial" w:eastAsia="Times New Roman" w:hAnsi="Arial" w:cs="Arial"/>
          <w:color w:val="1F1F1F"/>
          <w:sz w:val="20"/>
          <w:szCs w:val="20"/>
        </w:rPr>
        <w:t xml:space="preserve">Students are served lunch at a reasonable and appropriate time of day. </w:t>
      </w:r>
    </w:p>
    <w:p w14:paraId="58BF13BD" w14:textId="77777777" w:rsidR="006A7FA5" w:rsidRPr="006A7FA5" w:rsidRDefault="006A7FA5" w:rsidP="00C01574">
      <w:pPr>
        <w:pStyle w:val="CommentText"/>
        <w:spacing w:after="0"/>
        <w:rPr>
          <w:rFonts w:ascii="Arial" w:hAnsi="Arial" w:cs="Arial"/>
          <w:i/>
        </w:rPr>
      </w:pPr>
    </w:p>
    <w:p w14:paraId="356529D4"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050280A3" w14:textId="77777777"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6" w:history="1">
        <w:r w:rsidRPr="006A7FA5">
          <w:rPr>
            <w:rStyle w:val="Hyperlink"/>
            <w:rFonts w:ascii="Arial" w:hAnsi="Arial" w:cs="Arial"/>
            <w:sz w:val="20"/>
            <w:szCs w:val="20"/>
          </w:rPr>
          <w:t>USDA profession</w:t>
        </w:r>
        <w:bookmarkStart w:id="8" w:name="_Hlt459211525"/>
        <w:bookmarkStart w:id="9" w:name="_Hlt459211526"/>
        <w:r w:rsidRPr="006A7FA5">
          <w:rPr>
            <w:rStyle w:val="Hyperlink"/>
            <w:rFonts w:ascii="Arial" w:hAnsi="Arial" w:cs="Arial"/>
            <w:sz w:val="20"/>
            <w:szCs w:val="20"/>
          </w:rPr>
          <w:t>a</w:t>
        </w:r>
        <w:bookmarkEnd w:id="8"/>
        <w:bookmarkEnd w:id="9"/>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7" w:history="1">
        <w:r w:rsidR="00CA30DC" w:rsidRPr="006A7FA5">
          <w:rPr>
            <w:rStyle w:val="Hyperlink"/>
            <w:rFonts w:ascii="Arial" w:hAnsi="Arial" w:cs="Arial"/>
            <w:sz w:val="20"/>
            <w:szCs w:val="20"/>
          </w:rPr>
          <w:t>US</w:t>
        </w:r>
        <w:bookmarkStart w:id="10" w:name="_Hlt459211533"/>
        <w:r w:rsidR="00CA30DC" w:rsidRPr="006A7FA5">
          <w:rPr>
            <w:rStyle w:val="Hyperlink"/>
            <w:rFonts w:ascii="Arial" w:hAnsi="Arial" w:cs="Arial"/>
            <w:sz w:val="20"/>
            <w:szCs w:val="20"/>
          </w:rPr>
          <w:t>D</w:t>
        </w:r>
        <w:bookmarkEnd w:id="10"/>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4C0D9FC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41B7F986" w14:textId="77777777"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will make drinking water available where school meals are served during mealtimes.  </w:t>
      </w:r>
    </w:p>
    <w:p w14:paraId="49EC6E29"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0E4AE4A1" w14:textId="77777777" w:rsidR="004C249E" w:rsidRDefault="0004028E" w:rsidP="0007300E">
      <w:pPr>
        <w:rPr>
          <w:rFonts w:ascii="Arial" w:hAnsi="Arial" w:cs="Arial"/>
          <w:sz w:val="20"/>
          <w:szCs w:val="20"/>
        </w:rPr>
      </w:pPr>
      <w:r w:rsidRPr="006A7FA5">
        <w:rPr>
          <w:rFonts w:ascii="Arial" w:hAnsi="Arial" w:cs="Arial"/>
          <w:sz w:val="20"/>
          <w:szCs w:val="20"/>
        </w:rPr>
        <w:t xml:space="preserve">The </w:t>
      </w:r>
      <w:proofErr w:type="gramStart"/>
      <w:r w:rsidR="00A656C7" w:rsidRPr="006A7FA5">
        <w:rPr>
          <w:rFonts w:ascii="Arial" w:hAnsi="Arial" w:cs="Arial"/>
          <w:sz w:val="20"/>
          <w:szCs w:val="20"/>
        </w:rPr>
        <w:t>District</w:t>
      </w:r>
      <w:proofErr w:type="gramEnd"/>
      <w:r w:rsidR="00A656C7" w:rsidRPr="006A7FA5">
        <w:rPr>
          <w:rFonts w:ascii="Arial" w:hAnsi="Arial" w:cs="Arial"/>
          <w:sz w:val="20"/>
          <w:szCs w:val="20"/>
        </w:rPr>
        <w:t xml:space="preserve">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002734A7">
        <w:rPr>
          <w:rFonts w:ascii="Arial" w:hAnsi="Arial" w:cs="Arial"/>
          <w:sz w:val="20"/>
          <w:szCs w:val="20"/>
        </w:rPr>
        <w:t xml:space="preserve"> </w:t>
      </w:r>
      <w:r w:rsidR="006E4AA8" w:rsidRPr="006A7FA5">
        <w:rPr>
          <w:rFonts w:ascii="Arial" w:hAnsi="Arial" w:cs="Arial"/>
          <w:sz w:val="20"/>
          <w:szCs w:val="20"/>
        </w:rPr>
        <w:t xml:space="preserve">during the school day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8" w:history="1">
        <w:r w:rsidR="004225D3" w:rsidRPr="006A7FA5">
          <w:rPr>
            <w:rStyle w:val="Hyperlink"/>
            <w:rFonts w:ascii="Arial" w:hAnsi="Arial" w:cs="Arial"/>
            <w:sz w:val="20"/>
            <w:szCs w:val="20"/>
          </w:rPr>
          <w:t>http://www.fns.usd</w:t>
        </w:r>
        <w:bookmarkStart w:id="11" w:name="_Hlt458589272"/>
        <w:r w:rsidR="004225D3" w:rsidRPr="006A7FA5">
          <w:rPr>
            <w:rStyle w:val="Hyperlink"/>
            <w:rFonts w:ascii="Arial" w:hAnsi="Arial" w:cs="Arial"/>
            <w:sz w:val="20"/>
            <w:szCs w:val="20"/>
          </w:rPr>
          <w:t>a</w:t>
        </w:r>
        <w:bookmarkEnd w:id="11"/>
        <w:r w:rsidR="004225D3" w:rsidRPr="006A7FA5">
          <w:rPr>
            <w:rStyle w:val="Hyperlink"/>
            <w:rFonts w:ascii="Arial" w:hAnsi="Arial" w:cs="Arial"/>
            <w:sz w:val="20"/>
            <w:szCs w:val="20"/>
          </w:rPr>
          <w:t>.gov/healthierschoold</w:t>
        </w:r>
        <w:bookmarkStart w:id="12" w:name="_Hlt459211787"/>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9"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A319DC6" w14:textId="77777777"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7D69AD">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7D69AD">
        <w:rPr>
          <w:rFonts w:ascii="Arial" w:hAnsi="Arial" w:cs="Arial"/>
          <w:sz w:val="20"/>
          <w:szCs w:val="20"/>
        </w:rPr>
        <w:t xml:space="preserve">. </w:t>
      </w:r>
      <w:r w:rsidR="006E4AA8" w:rsidRPr="006A7FA5">
        <w:rPr>
          <w:rFonts w:ascii="Arial" w:hAnsi="Arial" w:cs="Arial"/>
          <w:sz w:val="20"/>
          <w:szCs w:val="20"/>
        </w:rPr>
        <w:t xml:space="preserve">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0C7E91FE"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6EB387AD" w14:textId="77777777" w:rsidR="008C2DD0" w:rsidRDefault="002F022B" w:rsidP="006E4AA8">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ll food</w:t>
      </w:r>
      <w:r w:rsidR="008C2DD0">
        <w:rPr>
          <w:rFonts w:ascii="Arial" w:hAnsi="Arial" w:cs="Arial"/>
          <w:sz w:val="20"/>
          <w:szCs w:val="20"/>
        </w:rPr>
        <w:t xml:space="preserve"> brought in for parties/celebrations/snacks/rewards/incentives shall be obtained from sources that comply with all laws related to fold and food labeling and be arranged in advance with the classroom teacher. All food must be store bought. </w:t>
      </w:r>
      <w:r w:rsidR="002E150B" w:rsidRPr="006A7FA5">
        <w:rPr>
          <w:rFonts w:ascii="Arial" w:hAnsi="Arial" w:cs="Arial"/>
          <w:sz w:val="20"/>
          <w:szCs w:val="20"/>
        </w:rPr>
        <w:br/>
      </w:r>
    </w:p>
    <w:p w14:paraId="7868DFD8" w14:textId="77777777" w:rsidR="006E4AA8" w:rsidRPr="008C2DD0" w:rsidRDefault="006E4AA8" w:rsidP="006E4AA8">
      <w:pPr>
        <w:rPr>
          <w:rFonts w:ascii="Arial" w:hAnsi="Arial" w:cs="Arial"/>
          <w:sz w:val="20"/>
          <w:szCs w:val="20"/>
        </w:rPr>
      </w:pPr>
      <w:r w:rsidRPr="006A7FA5">
        <w:rPr>
          <w:rFonts w:ascii="Arial" w:hAnsi="Arial" w:cs="Arial"/>
          <w:b/>
          <w:i/>
          <w:sz w:val="20"/>
          <w:szCs w:val="20"/>
        </w:rPr>
        <w:t>Fundraising</w:t>
      </w:r>
    </w:p>
    <w:p w14:paraId="6A60662A" w14:textId="77777777" w:rsidR="00625BCD" w:rsidRPr="006A7FA5" w:rsidRDefault="006E4AA8" w:rsidP="006E4AA8">
      <w:pPr>
        <w:rPr>
          <w:rFonts w:ascii="Arial" w:hAnsi="Arial" w:cs="Arial"/>
          <w:sz w:val="20"/>
          <w:szCs w:val="20"/>
        </w:rPr>
      </w:pPr>
      <w:r w:rsidRPr="006A7FA5">
        <w:rPr>
          <w:rFonts w:ascii="Arial" w:hAnsi="Arial" w:cs="Arial"/>
          <w:sz w:val="20"/>
          <w:szCs w:val="20"/>
        </w:rPr>
        <w:lastRenderedPageBreak/>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330C45">
        <w:rPr>
          <w:rFonts w:ascii="Arial" w:hAnsi="Arial" w:cs="Arial"/>
          <w:sz w:val="20"/>
          <w:szCs w:val="20"/>
        </w:rPr>
        <w:t xml:space="preserve"> </w:t>
      </w:r>
      <w:r w:rsidRPr="006A7FA5">
        <w:rPr>
          <w:rFonts w:ascii="Arial" w:hAnsi="Arial" w:cs="Arial"/>
          <w:sz w:val="20"/>
          <w:szCs w:val="20"/>
        </w:rPr>
        <w:t xml:space="preserve">during the school day.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30"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31"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0F3C4D7A"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1774EA3C" w14:textId="77777777"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B4ABA03" w14:textId="77777777" w:rsidR="000E71EB" w:rsidRPr="006A7FA5" w:rsidRDefault="000E71EB" w:rsidP="000E71EB">
      <w:pPr>
        <w:rPr>
          <w:rFonts w:ascii="Arial" w:hAnsi="Arial" w:cs="Arial"/>
          <w:sz w:val="20"/>
          <w:szCs w:val="20"/>
        </w:rPr>
      </w:pPr>
      <w:r w:rsidRPr="006A7FA5">
        <w:rPr>
          <w:rFonts w:ascii="Arial" w:hAnsi="Arial" w:cs="Arial"/>
          <w:sz w:val="20"/>
          <w:szCs w:val="20"/>
        </w:rPr>
        <w:t xml:space="preserve">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will promote healthy food and beverage choices for all students throughout the school campus, as well as encourage participation in school meal programs. This promotion will occur through at least:</w:t>
      </w:r>
    </w:p>
    <w:p w14:paraId="7CCF0A75" w14:textId="77777777"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t xml:space="preserve">Implementing evidence-based healthy food promotion techniques through the school meal programs using </w:t>
      </w:r>
      <w:hyperlink r:id="rId32"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2DD136FF" w14:textId="77777777"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 xml:space="preserve">meet the USDA Smart Snacks in School nutrition standards. </w:t>
      </w:r>
    </w:p>
    <w:p w14:paraId="4E379E4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46C06BED" w14:textId="77777777" w:rsidR="006E4AA8" w:rsidRPr="006A7FA5" w:rsidRDefault="006E4AA8" w:rsidP="006E4AA8">
      <w:pPr>
        <w:rPr>
          <w:rFonts w:ascii="Arial" w:hAnsi="Arial" w:cs="Arial"/>
          <w:sz w:val="20"/>
          <w:szCs w:val="20"/>
        </w:rPr>
      </w:pPr>
      <w:r w:rsidRPr="006A7FA5">
        <w:rPr>
          <w:rFonts w:ascii="Arial" w:hAnsi="Arial" w:cs="Arial"/>
          <w:sz w:val="20"/>
          <w:szCs w:val="20"/>
        </w:rPr>
        <w:t xml:space="preserve">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5EF94447"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1BBD4830"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47871E99"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25ADA029"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10E610CD"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51F3C05"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7A4E8AD1"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2306F8F"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7348FB4" w14:textId="77777777" w:rsidR="000E71EB" w:rsidRPr="006A7FA5" w:rsidRDefault="00ED2488" w:rsidP="006E4AA8">
      <w:pPr>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District</w:t>
      </w:r>
      <w:proofErr w:type="gramEnd"/>
      <w:r>
        <w:rPr>
          <w:rFonts w:ascii="Arial" w:hAnsi="Arial" w:cs="Arial"/>
          <w:sz w:val="20"/>
          <w:szCs w:val="20"/>
        </w:rPr>
        <w:t xml:space="preserve">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06799C33"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0269FFA9"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 xml:space="preserve">Food guidance from </w:t>
      </w:r>
      <w:hyperlink r:id="rId33" w:history="1">
        <w:r w:rsidRPr="00BC3294">
          <w:rPr>
            <w:rStyle w:val="Hyperlink"/>
            <w:rFonts w:ascii="Arial" w:eastAsia="Times New Roman" w:hAnsi="Arial" w:cs="Arial"/>
            <w:sz w:val="20"/>
            <w:szCs w:val="20"/>
          </w:rPr>
          <w:t>MyPlate</w:t>
        </w:r>
      </w:hyperlink>
    </w:p>
    <w:p w14:paraId="3781B389"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5D1710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4EE902D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5C1FA768"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56639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7DC3E1A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5EB3E93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37074D2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14:paraId="2E26DCE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23F4812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760C623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542144D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B5A594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7420A21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22F7DC6C"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19CFE365" w14:textId="77777777" w:rsidR="002308CE" w:rsidRPr="00BC3294" w:rsidRDefault="009D68B0"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4" w:history="1">
        <w:r w:rsidR="000E71EB" w:rsidRPr="00D10A45">
          <w:rPr>
            <w:rStyle w:val="Hyperlink"/>
            <w:rFonts w:ascii="Arial" w:eastAsia="Times New Roman" w:hAnsi="Arial" w:cs="Arial"/>
            <w:sz w:val="20"/>
            <w:szCs w:val="20"/>
          </w:rPr>
          <w:t>The Dietary Guidelines for Americans</w:t>
        </w:r>
      </w:hyperlink>
    </w:p>
    <w:p w14:paraId="57534A18"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314E6199"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702ED1F"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364F7D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22801DA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7FF42A7"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06ACBB1E"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2B931516"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449CC6C2" w14:textId="77777777"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w:t>
      </w:r>
      <w:proofErr w:type="gramStart"/>
      <w:r w:rsidRPr="006A7FA5">
        <w:rPr>
          <w:rFonts w:ascii="Arial" w:hAnsi="Arial" w:cs="Arial"/>
          <w:sz w:val="20"/>
          <w:szCs w:val="20"/>
        </w:rPr>
        <w:t>District</w:t>
      </w:r>
      <w:proofErr w:type="gramEnd"/>
      <w:r w:rsidRPr="006A7FA5">
        <w:rPr>
          <w:rFonts w:ascii="Arial" w:hAnsi="Arial" w:cs="Arial"/>
          <w:sz w:val="20"/>
          <w:szCs w:val="20"/>
        </w:rPr>
        <w:t xml:space="preserve">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w:t>
      </w:r>
      <w:proofErr w:type="gramStart"/>
      <w:r w:rsidR="00C97123" w:rsidRPr="006A7FA5">
        <w:rPr>
          <w:rFonts w:ascii="Arial" w:hAnsi="Arial" w:cs="Arial"/>
          <w:sz w:val="20"/>
          <w:szCs w:val="20"/>
        </w:rPr>
        <w:t>District</w:t>
      </w:r>
      <w:proofErr w:type="gramEnd"/>
      <w:r w:rsidR="00C97123" w:rsidRPr="006A7FA5">
        <w:rPr>
          <w:rFonts w:ascii="Arial" w:hAnsi="Arial" w:cs="Arial"/>
          <w:sz w:val="20"/>
          <w:szCs w:val="20"/>
        </w:rPr>
        <w:t xml:space="preserve"> strives to teach students how to make informed choices about nutrition, health and physical activity. These efforts will be weakened if students are subjected to advertising on District property that contains messages inconsistent with the health information the </w:t>
      </w:r>
      <w:proofErr w:type="gramStart"/>
      <w:r w:rsidR="00C97123" w:rsidRPr="006A7FA5">
        <w:rPr>
          <w:rFonts w:ascii="Arial" w:hAnsi="Arial" w:cs="Arial"/>
          <w:sz w:val="20"/>
          <w:szCs w:val="20"/>
        </w:rPr>
        <w:t>District</w:t>
      </w:r>
      <w:proofErr w:type="gramEnd"/>
      <w:r w:rsidR="00C97123" w:rsidRPr="006A7FA5">
        <w:rPr>
          <w:rFonts w:ascii="Arial" w:hAnsi="Arial" w:cs="Arial"/>
          <w:sz w:val="20"/>
          <w:szCs w:val="20"/>
        </w:rPr>
        <w:t xml:space="preserve"> is imparting through nutrition education and health promotion efforts. It is the intent of the </w:t>
      </w:r>
      <w:proofErr w:type="gramStart"/>
      <w:r w:rsidR="00C97123" w:rsidRPr="006A7FA5">
        <w:rPr>
          <w:rFonts w:ascii="Arial" w:hAnsi="Arial" w:cs="Arial"/>
          <w:sz w:val="20"/>
          <w:szCs w:val="20"/>
        </w:rPr>
        <w:t>District</w:t>
      </w:r>
      <w:proofErr w:type="gramEnd"/>
      <w:r w:rsidR="00C97123" w:rsidRPr="006A7FA5">
        <w:rPr>
          <w:rFonts w:ascii="Arial" w:hAnsi="Arial" w:cs="Arial"/>
          <w:sz w:val="20"/>
          <w:szCs w:val="20"/>
        </w:rPr>
        <w:t xml:space="preserve">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4D81CB2E" w14:textId="77777777" w:rsidR="004207FB" w:rsidRPr="004207FB" w:rsidRDefault="004207FB" w:rsidP="004207FB">
      <w:pPr>
        <w:spacing w:after="0" w:line="300" w:lineRule="atLeast"/>
        <w:ind w:left="17"/>
        <w:rPr>
          <w:rFonts w:ascii="Arial" w:hAnsi="Arial" w:cs="Arial"/>
          <w:sz w:val="20"/>
          <w:szCs w:val="20"/>
        </w:rPr>
      </w:pPr>
    </w:p>
    <w:p w14:paraId="075C813A" w14:textId="77777777" w:rsidR="004207FB" w:rsidRDefault="006E4AA8" w:rsidP="004207FB">
      <w:pPr>
        <w:spacing w:after="0" w:line="300" w:lineRule="atLeast"/>
        <w:ind w:left="17"/>
        <w:rPr>
          <w:rFonts w:ascii="Arial" w:hAnsi="Arial" w:cs="Arial"/>
          <w:sz w:val="20"/>
          <w:szCs w:val="20"/>
        </w:rPr>
      </w:pPr>
      <w:r w:rsidRPr="006A7FA5">
        <w:rPr>
          <w:rFonts w:ascii="Arial" w:hAnsi="Arial" w:cs="Arial"/>
          <w:sz w:val="20"/>
          <w:szCs w:val="20"/>
        </w:rPr>
        <w:t xml:space="preserve">Any foods and beverages marketed or promoted to students on the school campus </w:t>
      </w:r>
      <w:r w:rsidR="00E85266">
        <w:rPr>
          <w:rFonts w:ascii="Arial" w:hAnsi="Arial" w:cs="Arial"/>
          <w:sz w:val="20"/>
          <w:szCs w:val="20"/>
        </w:rPr>
        <w:t>during the school day</w:t>
      </w:r>
      <w:r w:rsidR="0088127A" w:rsidRPr="006A7FA5">
        <w:rPr>
          <w:rFonts w:ascii="Arial" w:hAnsi="Arial" w:cs="Arial"/>
          <w:sz w:val="20"/>
          <w:szCs w:val="20"/>
        </w:rPr>
        <w:t xml:space="preserve">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E85266">
        <w:rPr>
          <w:rFonts w:ascii="Arial" w:hAnsi="Arial" w:cs="Arial"/>
          <w:sz w:val="20"/>
          <w:szCs w:val="20"/>
        </w:rPr>
        <w:t>.</w:t>
      </w:r>
    </w:p>
    <w:p w14:paraId="02D63590" w14:textId="77777777" w:rsidR="00E85266" w:rsidRPr="006A7FA5" w:rsidRDefault="00E85266" w:rsidP="004207FB">
      <w:pPr>
        <w:spacing w:after="0" w:line="300" w:lineRule="atLeast"/>
        <w:ind w:left="17"/>
        <w:rPr>
          <w:rFonts w:ascii="Arial" w:hAnsi="Arial" w:cs="Arial"/>
          <w:sz w:val="20"/>
          <w:szCs w:val="20"/>
        </w:rPr>
      </w:pPr>
    </w:p>
    <w:p w14:paraId="6ED17E39" w14:textId="77777777"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75E4314A" w14:textId="77777777" w:rsidR="00702FE7" w:rsidRPr="006A7FA5" w:rsidRDefault="00702FE7" w:rsidP="006E6E79">
      <w:pPr>
        <w:spacing w:after="0"/>
        <w:rPr>
          <w:rFonts w:ascii="Arial" w:hAnsi="Arial" w:cs="Arial"/>
          <w:sz w:val="20"/>
          <w:szCs w:val="20"/>
        </w:rPr>
      </w:pPr>
    </w:p>
    <w:p w14:paraId="4E43D9E5"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1C0B0354"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6D8B7EE3"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lastRenderedPageBreak/>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1B8FAE59"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 xml:space="preserve">or sold by the </w:t>
      </w:r>
      <w:proofErr w:type="gramStart"/>
      <w:r w:rsidR="00334E2D" w:rsidRPr="004207FB">
        <w:rPr>
          <w:rFonts w:ascii="Arial" w:hAnsi="Arial" w:cs="Arial"/>
          <w:sz w:val="20"/>
          <w:szCs w:val="20"/>
        </w:rPr>
        <w:t>District</w:t>
      </w:r>
      <w:proofErr w:type="gramEnd"/>
      <w:r w:rsidRPr="004207FB">
        <w:rPr>
          <w:rFonts w:ascii="Arial" w:hAnsi="Arial" w:cs="Arial"/>
          <w:sz w:val="20"/>
          <w:szCs w:val="20"/>
        </w:rPr>
        <w:t>.</w:t>
      </w:r>
    </w:p>
    <w:p w14:paraId="722044C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5AFA7156" w14:textId="77777777"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54DAC62F" w14:textId="77777777" w:rsidR="004207FB" w:rsidRDefault="004207FB" w:rsidP="00486D87">
      <w:pPr>
        <w:pStyle w:val="bullets"/>
        <w:spacing w:after="0"/>
        <w:rPr>
          <w:rFonts w:ascii="Arial" w:hAnsi="Arial" w:cs="Arial"/>
          <w:sz w:val="20"/>
          <w:szCs w:val="20"/>
        </w:rPr>
      </w:pPr>
    </w:p>
    <w:p w14:paraId="67F1E006" w14:textId="77777777" w:rsidR="00630CE0" w:rsidRDefault="00630CE0" w:rsidP="00486D87">
      <w:pPr>
        <w:pStyle w:val="bullets"/>
        <w:spacing w:after="0"/>
        <w:rPr>
          <w:rFonts w:ascii="Arial" w:hAnsi="Arial" w:cs="Arial"/>
          <w:sz w:val="20"/>
          <w:szCs w:val="20"/>
        </w:rPr>
      </w:pPr>
      <w:r>
        <w:rPr>
          <w:rFonts w:ascii="Arial" w:hAnsi="Arial" w:cs="Arial"/>
          <w:sz w:val="20"/>
          <w:szCs w:val="20"/>
        </w:rPr>
        <w:t xml:space="preserve">As the District/school nutrition services/Athletics Department/PTA/PTO reviews existing contracts and considers new contracts, equipment and product purchasing (and replacement) decisions should reflect the applicable marketing guidelines established by the </w:t>
      </w:r>
      <w:proofErr w:type="gramStart"/>
      <w:r>
        <w:rPr>
          <w:rFonts w:ascii="Arial" w:hAnsi="Arial" w:cs="Arial"/>
          <w:sz w:val="20"/>
          <w:szCs w:val="20"/>
        </w:rPr>
        <w:t>District</w:t>
      </w:r>
      <w:proofErr w:type="gramEnd"/>
      <w:r>
        <w:rPr>
          <w:rFonts w:ascii="Arial" w:hAnsi="Arial" w:cs="Arial"/>
          <w:sz w:val="20"/>
          <w:szCs w:val="20"/>
        </w:rPr>
        <w:t xml:space="preserve"> wellness policy.</w:t>
      </w:r>
    </w:p>
    <w:p w14:paraId="452C360C" w14:textId="77777777" w:rsidR="00630CE0" w:rsidRDefault="00630CE0" w:rsidP="00486D87">
      <w:pPr>
        <w:pStyle w:val="bullets"/>
        <w:spacing w:after="0"/>
        <w:rPr>
          <w:rFonts w:ascii="Arial" w:hAnsi="Arial" w:cs="Arial"/>
          <w:sz w:val="20"/>
          <w:szCs w:val="20"/>
        </w:rPr>
      </w:pPr>
    </w:p>
    <w:p w14:paraId="4C224B77" w14:textId="77777777" w:rsidR="00630CE0" w:rsidRPr="004207FB" w:rsidRDefault="00630CE0" w:rsidP="00486D87">
      <w:pPr>
        <w:pStyle w:val="bullets"/>
        <w:spacing w:after="0"/>
        <w:rPr>
          <w:rFonts w:ascii="Arial" w:hAnsi="Arial" w:cs="Arial"/>
          <w:sz w:val="20"/>
          <w:szCs w:val="20"/>
        </w:rPr>
      </w:pPr>
    </w:p>
    <w:p w14:paraId="5AB5FDA7" w14:textId="77777777" w:rsidR="00864C81" w:rsidRPr="004207FB" w:rsidRDefault="00864C81" w:rsidP="00BF21C7">
      <w:pPr>
        <w:pStyle w:val="ListParagraph"/>
        <w:numPr>
          <w:ilvl w:val="0"/>
          <w:numId w:val="2"/>
        </w:numPr>
        <w:ind w:left="720"/>
        <w:rPr>
          <w:rFonts w:ascii="Arial" w:hAnsi="Arial" w:cs="Arial"/>
          <w:b/>
          <w:sz w:val="24"/>
          <w:u w:val="single"/>
        </w:rPr>
      </w:pPr>
      <w:bookmarkStart w:id="13" w:name="Physical_Activity"/>
      <w:r w:rsidRPr="004207FB">
        <w:rPr>
          <w:rFonts w:ascii="Arial" w:hAnsi="Arial" w:cs="Arial"/>
          <w:b/>
          <w:sz w:val="24"/>
          <w:u w:val="single"/>
        </w:rPr>
        <w:t xml:space="preserve">Physical Activity </w:t>
      </w:r>
    </w:p>
    <w:bookmarkEnd w:id="13"/>
    <w:p w14:paraId="12D0DF50" w14:textId="77777777" w:rsidR="00864C81" w:rsidRPr="004207FB" w:rsidRDefault="00F85A9D" w:rsidP="00864C81">
      <w:pPr>
        <w:rPr>
          <w:rFonts w:ascii="Arial" w:hAnsi="Arial" w:cs="Arial"/>
          <w:b/>
          <w:i/>
          <w:sz w:val="20"/>
          <w:szCs w:val="20"/>
        </w:rPr>
      </w:pPr>
      <w:r w:rsidRPr="004207FB">
        <w:rPr>
          <w:rFonts w:ascii="Arial" w:hAnsi="Arial" w:cs="Arial"/>
          <w:sz w:val="20"/>
          <w:szCs w:val="20"/>
        </w:rPr>
        <w:t xml:space="preserve">Children and adolescents should participate in </w:t>
      </w:r>
      <w:r w:rsidR="005C6163">
        <w:rPr>
          <w:rFonts w:ascii="Arial" w:hAnsi="Arial" w:cs="Arial"/>
          <w:sz w:val="20"/>
          <w:szCs w:val="20"/>
        </w:rPr>
        <w:t>at least</w:t>
      </w:r>
      <w:r w:rsidR="00E85266">
        <w:rPr>
          <w:rFonts w:ascii="Arial" w:hAnsi="Arial" w:cs="Arial"/>
          <w:sz w:val="20"/>
          <w:szCs w:val="20"/>
        </w:rPr>
        <w:t xml:space="preserve"> 45</w:t>
      </w:r>
      <w:r w:rsidRPr="004207FB">
        <w:rPr>
          <w:rFonts w:ascii="Arial" w:hAnsi="Arial" w:cs="Arial"/>
          <w:sz w:val="20"/>
          <w:szCs w:val="20"/>
        </w:rPr>
        <w:t xml:space="preserve">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rPr>
        <w:t xml:space="preserve">A substantial percentage of students’ physical activity can be provided through a comprehensive school physical activity program </w:t>
      </w:r>
      <w:r w:rsidR="0023545A" w:rsidRPr="004207FB">
        <w:rPr>
          <w:rFonts w:ascii="Arial" w:hAnsi="Arial" w:cs="Arial"/>
          <w:sz w:val="20"/>
          <w:szCs w:val="20"/>
        </w:rPr>
        <w:t>(CSPAP)</w:t>
      </w:r>
      <w:r w:rsidR="00244B74">
        <w:rPr>
          <w:rFonts w:ascii="Arial" w:hAnsi="Arial" w:cs="Arial"/>
          <w:sz w:val="20"/>
          <w:szCs w:val="20"/>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rPr>
        <w:t xml:space="preserve"> </w:t>
      </w:r>
      <w:proofErr w:type="gramStart"/>
      <w:r w:rsidR="005D4E03">
        <w:rPr>
          <w:rFonts w:ascii="Arial" w:hAnsi="Arial" w:cs="Arial"/>
          <w:sz w:val="20"/>
          <w:szCs w:val="20"/>
        </w:rPr>
        <w:t>and</w:t>
      </w:r>
      <w:r w:rsidR="00244B74">
        <w:rPr>
          <w:rFonts w:ascii="Arial" w:hAnsi="Arial" w:cs="Arial"/>
          <w:sz w:val="20"/>
          <w:szCs w:val="20"/>
        </w:rPr>
        <w:t xml:space="preserve"> </w:t>
      </w:r>
      <w:r w:rsidR="0023545A" w:rsidRPr="004207FB">
        <w:rPr>
          <w:rFonts w:ascii="Arial" w:hAnsi="Arial" w:cs="Arial"/>
          <w:sz w:val="20"/>
          <w:szCs w:val="20"/>
        </w:rPr>
        <w:t xml:space="preserve"> the</w:t>
      </w:r>
      <w:proofErr w:type="gramEnd"/>
      <w:r w:rsidR="0023545A" w:rsidRPr="004207FB">
        <w:rPr>
          <w:rFonts w:ascii="Arial" w:hAnsi="Arial" w:cs="Arial"/>
          <w:sz w:val="20"/>
          <w:szCs w:val="20"/>
        </w:rPr>
        <w:t xml:space="preserve"> district is committed to providing these opportunities</w:t>
      </w:r>
      <w:r w:rsidRPr="004207FB">
        <w:rPr>
          <w:rFonts w:ascii="Arial" w:hAnsi="Arial" w:cs="Arial"/>
          <w:sz w:val="20"/>
          <w:szCs w:val="20"/>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ducation (addressed in “Physical Education” subsection</w:t>
      </w:r>
      <w:proofErr w:type="gramStart"/>
      <w:r w:rsidR="00864C81" w:rsidRPr="004207FB">
        <w:rPr>
          <w:rFonts w:ascii="Arial" w:hAnsi="Arial" w:cs="Arial"/>
          <w:sz w:val="20"/>
          <w:szCs w:val="20"/>
        </w:rPr>
        <w:t>).</w:t>
      </w:r>
      <w:r w:rsidR="00B34E8C" w:rsidRPr="004207FB">
        <w:rPr>
          <w:rFonts w:ascii="Arial" w:hAnsi="Arial" w:cs="Arial"/>
          <w:sz w:val="20"/>
          <w:szCs w:val="20"/>
        </w:rPr>
        <w:t>.</w:t>
      </w:r>
      <w:proofErr w:type="gramEnd"/>
      <w:r w:rsidR="00B34E8C" w:rsidRPr="004207FB">
        <w:rPr>
          <w:rFonts w:ascii="Arial" w:hAnsi="Arial" w:cs="Arial"/>
          <w:sz w:val="20"/>
          <w:szCs w:val="20"/>
        </w:rPr>
        <w:t xml:space="preserve">  </w:t>
      </w:r>
    </w:p>
    <w:p w14:paraId="7213CC43" w14:textId="77777777"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E85266">
        <w:rPr>
          <w:rFonts w:ascii="Arial" w:hAnsi="Arial" w:cs="Arial"/>
          <w:sz w:val="20"/>
          <w:szCs w:val="20"/>
        </w:rPr>
        <w:t>(including but not limited to</w:t>
      </w:r>
      <w:r w:rsidR="00C02FA7" w:rsidRPr="004207FB">
        <w:rPr>
          <w:rFonts w:ascii="Arial" w:hAnsi="Arial" w:cs="Arial"/>
          <w:sz w:val="20"/>
          <w:szCs w:val="20"/>
        </w:rPr>
        <w:t xml:space="preserve">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as punishment for any reason</w:t>
      </w:r>
      <w:r w:rsidR="00E85266">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5"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7C901C20" w14:textId="77777777"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proofErr w:type="gramStart"/>
      <w:r w:rsidR="005A24D2" w:rsidRPr="004207FB">
        <w:rPr>
          <w:rFonts w:ascii="Arial" w:hAnsi="Arial" w:cs="Arial"/>
          <w:sz w:val="20"/>
          <w:szCs w:val="20"/>
        </w:rPr>
        <w:t>District</w:t>
      </w:r>
      <w:proofErr w:type="gramEnd"/>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w:t>
      </w:r>
      <w:proofErr w:type="gramStart"/>
      <w:r w:rsidR="0023545A" w:rsidRPr="004207FB">
        <w:rPr>
          <w:rFonts w:ascii="Arial" w:hAnsi="Arial" w:cs="Arial"/>
          <w:sz w:val="20"/>
          <w:szCs w:val="20"/>
        </w:rPr>
        <w:t>District</w:t>
      </w:r>
      <w:proofErr w:type="gramEnd"/>
      <w:r w:rsidR="0023545A" w:rsidRPr="004207FB">
        <w:rPr>
          <w:rFonts w:ascii="Arial" w:hAnsi="Arial" w:cs="Arial"/>
          <w:sz w:val="20"/>
          <w:szCs w:val="20"/>
        </w:rPr>
        <w:t xml:space="preserve"> will conduct necessary inspections and repairs.  </w:t>
      </w:r>
    </w:p>
    <w:p w14:paraId="3F93E625"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14:paraId="27F0F049"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613EE800" w14:textId="77777777" w:rsidR="00822926" w:rsidRPr="004207FB" w:rsidRDefault="00822926" w:rsidP="00822926">
      <w:pPr>
        <w:rPr>
          <w:rFonts w:ascii="Arial" w:hAnsi="Arial" w:cs="Arial"/>
          <w:sz w:val="20"/>
          <w:szCs w:val="20"/>
        </w:rPr>
      </w:pPr>
      <w:r w:rsidRPr="004207FB">
        <w:rPr>
          <w:rFonts w:ascii="Arial" w:hAnsi="Arial" w:cs="Arial"/>
          <w:sz w:val="20"/>
          <w:szCs w:val="20"/>
        </w:rPr>
        <w:lastRenderedPageBreak/>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45572CC7"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 xml:space="preserve">in each grade will receive physical education for at least </w:t>
      </w:r>
      <w:r w:rsidR="009B7C3E">
        <w:rPr>
          <w:rFonts w:ascii="Arial" w:hAnsi="Arial" w:cs="Arial"/>
          <w:sz w:val="20"/>
          <w:szCs w:val="20"/>
        </w:rPr>
        <w:t>150</w:t>
      </w:r>
      <w:r w:rsidRPr="004207FB">
        <w:rPr>
          <w:rFonts w:ascii="Arial" w:hAnsi="Arial" w:cs="Arial"/>
          <w:sz w:val="20"/>
          <w:szCs w:val="20"/>
        </w:rPr>
        <w:t xml:space="preserve"> minutes per week throughout the school year. All District</w:t>
      </w:r>
      <w:r w:rsidR="009B7C3E">
        <w:rPr>
          <w:rFonts w:ascii="Arial" w:hAnsi="Arial" w:cs="Arial"/>
          <w:sz w:val="20"/>
          <w:szCs w:val="20"/>
        </w:rPr>
        <w:t xml:space="preserve"> </w:t>
      </w:r>
      <w:r w:rsidR="009B7C3E">
        <w:rPr>
          <w:rFonts w:ascii="Arial" w:hAnsi="Arial" w:cs="Arial"/>
          <w:b/>
          <w:sz w:val="20"/>
          <w:szCs w:val="20"/>
        </w:rPr>
        <w:t>junior high students</w:t>
      </w:r>
      <w:r w:rsidRPr="004207FB">
        <w:rPr>
          <w:rFonts w:ascii="Arial" w:hAnsi="Arial" w:cs="Arial"/>
          <w:sz w:val="20"/>
          <w:szCs w:val="20"/>
        </w:rPr>
        <w:t xml:space="preserve">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3C5DB3E5"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physical education program will promote student physical fitness through individualized fitness and activity assessments</w:t>
      </w:r>
      <w:r w:rsidR="009B7C3E">
        <w:rPr>
          <w:rFonts w:ascii="Arial" w:hAnsi="Arial" w:cs="Arial"/>
          <w:sz w:val="20"/>
          <w:szCs w:val="20"/>
        </w:rPr>
        <w:t xml:space="preserve"> </w:t>
      </w:r>
      <w:r w:rsidRPr="004207FB">
        <w:rPr>
          <w:rFonts w:ascii="Arial" w:hAnsi="Arial" w:cs="Arial"/>
          <w:sz w:val="20"/>
          <w:szCs w:val="20"/>
        </w:rPr>
        <w:t xml:space="preserve">and will use criterion-based reporting for each student.  </w:t>
      </w:r>
    </w:p>
    <w:p w14:paraId="71CB3DB7"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1D0B9A68" w14:textId="77777777" w:rsidR="00822926" w:rsidRPr="004207FB" w:rsidRDefault="00507496" w:rsidP="00822926">
      <w:pPr>
        <w:rPr>
          <w:rFonts w:ascii="Arial" w:hAnsi="Arial" w:cs="Arial"/>
          <w:sz w:val="20"/>
          <w:szCs w:val="20"/>
        </w:rPr>
      </w:pPr>
      <w:r>
        <w:rPr>
          <w:rFonts w:ascii="Arial" w:hAnsi="Arial" w:cs="Arial"/>
          <w:sz w:val="20"/>
          <w:szCs w:val="20"/>
        </w:rPr>
        <w:t>Health education will be required in all</w:t>
      </w:r>
      <w:r w:rsidR="00C604FA">
        <w:rPr>
          <w:rFonts w:ascii="Arial" w:hAnsi="Arial" w:cs="Arial"/>
          <w:sz w:val="20"/>
          <w:szCs w:val="20"/>
        </w:rPr>
        <w:t xml:space="preserve"> grades</w:t>
      </w:r>
      <w:r>
        <w:rPr>
          <w:rFonts w:ascii="Arial" w:hAnsi="Arial" w:cs="Arial"/>
          <w:sz w:val="20"/>
          <w:szCs w:val="20"/>
        </w:rPr>
        <w:t xml:space="preserve">. </w:t>
      </w:r>
      <w:r w:rsidR="00DB2A11" w:rsidRPr="004207FB">
        <w:rPr>
          <w:rFonts w:ascii="Arial" w:hAnsi="Arial" w:cs="Arial"/>
          <w:sz w:val="20"/>
          <w:szCs w:val="20"/>
        </w:rPr>
        <w:t xml:space="preserve">The </w:t>
      </w:r>
      <w:proofErr w:type="gramStart"/>
      <w:r w:rsidR="00DB2A11" w:rsidRPr="004207FB">
        <w:rPr>
          <w:rFonts w:ascii="Arial" w:hAnsi="Arial" w:cs="Arial"/>
          <w:sz w:val="20"/>
          <w:szCs w:val="20"/>
        </w:rPr>
        <w:t>District</w:t>
      </w:r>
      <w:proofErr w:type="gramEnd"/>
      <w:r w:rsidR="00DB2A11" w:rsidRPr="004207FB">
        <w:rPr>
          <w:rFonts w:ascii="Arial" w:hAnsi="Arial" w:cs="Arial"/>
          <w:sz w:val="20"/>
          <w:szCs w:val="20"/>
        </w:rPr>
        <w:t xml:space="preserve">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612F443F"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6D5A152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33E9709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1D908C4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4D6311BB"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6CAC0F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1FE5D46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4F134E1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32A87352"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035CE0E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1D2C44FA"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465EDC7F"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403DDE6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2089452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D2F6E38"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2FA42DE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48814B9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233E79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ED9A77D"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6EFB2712" w14:textId="77777777"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3416D460"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6ADE4402"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6BE3F876"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w:t>
      </w:r>
      <w:r w:rsidR="00C604FA">
        <w:rPr>
          <w:rFonts w:ascii="Arial" w:hAnsi="Arial" w:cs="Arial"/>
          <w:sz w:val="20"/>
          <w:szCs w:val="20"/>
        </w:rPr>
        <w:t xml:space="preserve">. </w:t>
      </w:r>
      <w:r w:rsidR="005F1330" w:rsidRPr="00C604FA">
        <w:rPr>
          <w:rFonts w:ascii="Arial" w:hAnsi="Arial" w:cs="Arial"/>
          <w:sz w:val="20"/>
          <w:szCs w:val="20"/>
        </w:rPr>
        <w:t>T</w:t>
      </w:r>
      <w:r w:rsidRPr="00C604FA">
        <w:rPr>
          <w:rFonts w:ascii="Arial" w:hAnsi="Arial" w:cs="Arial"/>
          <w:sz w:val="20"/>
          <w:szCs w:val="20"/>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23BFAAE6" w14:textId="613089F6" w:rsidR="00AC3A31" w:rsidRPr="004207FB" w:rsidRDefault="00864C81" w:rsidP="00864C81">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w:t>
      </w:r>
      <w:r w:rsidRPr="004207FB">
        <w:rPr>
          <w:rFonts w:ascii="Arial" w:hAnsi="Arial" w:cs="Arial"/>
          <w:sz w:val="20"/>
          <w:szCs w:val="20"/>
        </w:rPr>
        <w:lastRenderedPageBreak/>
        <w:t xml:space="preserve">guidelines that </w:t>
      </w:r>
      <w:r w:rsidR="00041485" w:rsidRPr="004207FB">
        <w:rPr>
          <w:rFonts w:ascii="Arial" w:hAnsi="Arial" w:cs="Arial"/>
          <w:sz w:val="20"/>
          <w:szCs w:val="20"/>
        </w:rPr>
        <w:t xml:space="preserve">promote </w:t>
      </w:r>
      <w:r w:rsidRPr="004207FB">
        <w:rPr>
          <w:rFonts w:ascii="Arial" w:hAnsi="Arial" w:cs="Arial"/>
          <w:sz w:val="20"/>
          <w:szCs w:val="20"/>
        </w:rPr>
        <w:t>physical activity for students, to the extent practicable</w:t>
      </w:r>
      <w:r w:rsidR="008F55CE">
        <w:rPr>
          <w:rFonts w:ascii="Arial" w:hAnsi="Arial" w:cs="Arial"/>
          <w:sz w:val="20"/>
          <w:szCs w:val="20"/>
        </w:rPr>
        <w:t xml:space="preserve">. </w:t>
      </w: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0B0BFFEA" w14:textId="77777777" w:rsidR="00C604FA" w:rsidRDefault="00C604FA" w:rsidP="00864C81">
      <w:pPr>
        <w:rPr>
          <w:rFonts w:ascii="Arial" w:hAnsi="Arial" w:cs="Arial"/>
          <w:b/>
          <w:i/>
          <w:sz w:val="20"/>
          <w:szCs w:val="20"/>
        </w:rPr>
      </w:pPr>
    </w:p>
    <w:p w14:paraId="66657CFC" w14:textId="77777777" w:rsidR="00C604FA" w:rsidRDefault="00C604FA" w:rsidP="00864C81">
      <w:pPr>
        <w:rPr>
          <w:rFonts w:ascii="Arial" w:hAnsi="Arial" w:cs="Arial"/>
          <w:b/>
          <w:i/>
          <w:sz w:val="20"/>
          <w:szCs w:val="20"/>
        </w:rPr>
      </w:pPr>
    </w:p>
    <w:p w14:paraId="5E78CC9A"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5B4E0FDA" w14:textId="77777777" w:rsidR="00682D0A" w:rsidRPr="004207FB" w:rsidRDefault="00AC43D2" w:rsidP="00864C81">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w:t>
      </w:r>
      <w:proofErr w:type="gramStart"/>
      <w:r w:rsidR="002013CD" w:rsidRPr="004207FB">
        <w:rPr>
          <w:rFonts w:ascii="Arial" w:hAnsi="Arial" w:cs="Arial"/>
          <w:sz w:val="20"/>
          <w:szCs w:val="20"/>
        </w:rPr>
        <w:t>District</w:t>
      </w:r>
      <w:proofErr w:type="gramEnd"/>
      <w:r w:rsidR="002013CD" w:rsidRPr="004207FB">
        <w:rPr>
          <w:rFonts w:ascii="Arial" w:hAnsi="Arial" w:cs="Arial"/>
          <w:sz w:val="20"/>
          <w:szCs w:val="20"/>
        </w:rPr>
        <w:t xml:space="preserve">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5CC30B3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6"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7"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419221D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1E28D4F4" w14:textId="77777777"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1F7E4FB0"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4BC3CB82"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3163196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41D1B8AA" w14:textId="77777777" w:rsidR="00864C81" w:rsidRPr="004207FB" w:rsidRDefault="001D3B5C" w:rsidP="00864C81">
      <w:pPr>
        <w:rPr>
          <w:rFonts w:ascii="Arial" w:hAnsi="Arial" w:cs="Arial"/>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offers opportunities for students to participate in physical activity either before and/or after the school day (or both) through a variety of methods. </w:t>
      </w:r>
      <w:r w:rsidR="00864C81" w:rsidRPr="004207FB">
        <w:rPr>
          <w:rFonts w:ascii="Arial" w:hAnsi="Arial" w:cs="Arial"/>
          <w:sz w:val="20"/>
          <w:szCs w:val="20"/>
        </w:rPr>
        <w:t xml:space="preserve">The </w:t>
      </w:r>
      <w:proofErr w:type="gramStart"/>
      <w:r w:rsidR="00864C81" w:rsidRPr="004207FB">
        <w:rPr>
          <w:rFonts w:ascii="Arial" w:hAnsi="Arial" w:cs="Arial"/>
          <w:sz w:val="20"/>
          <w:szCs w:val="20"/>
        </w:rPr>
        <w:t>District</w:t>
      </w:r>
      <w:proofErr w:type="gramEnd"/>
      <w:r w:rsidR="00864C81" w:rsidRPr="004207FB">
        <w:rPr>
          <w:rFonts w:ascii="Arial" w:hAnsi="Arial" w:cs="Arial"/>
          <w:sz w:val="20"/>
          <w:szCs w:val="20"/>
        </w:rPr>
        <w:t xml:space="preserve"> will encourage students to be physically active before and after school </w:t>
      </w:r>
      <w:r w:rsidR="00C604FA">
        <w:rPr>
          <w:rFonts w:ascii="Arial" w:hAnsi="Arial" w:cs="Arial"/>
          <w:sz w:val="20"/>
          <w:szCs w:val="20"/>
        </w:rPr>
        <w:t xml:space="preserve">through the participation in extra-curricular activities. </w:t>
      </w:r>
    </w:p>
    <w:p w14:paraId="25A63976"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74F72653" w14:textId="77777777" w:rsidR="0096319B" w:rsidRPr="00BC3294" w:rsidRDefault="00864C81" w:rsidP="00C604FA">
      <w:pPr>
        <w:rPr>
          <w:rFonts w:ascii="Arial" w:eastAsia="Times New Roman" w:hAnsi="Arial" w:cs="Arial"/>
          <w:color w:val="1F1F1F"/>
          <w:sz w:val="20"/>
          <w:szCs w:val="20"/>
        </w:rPr>
      </w:pPr>
      <w:r w:rsidRPr="004207FB">
        <w:rPr>
          <w:rFonts w:ascii="Arial" w:hAnsi="Arial" w:cs="Arial"/>
          <w:sz w:val="20"/>
          <w:szCs w:val="20"/>
        </w:rPr>
        <w:t xml:space="preserve">The </w:t>
      </w:r>
      <w:proofErr w:type="gramStart"/>
      <w:r w:rsidRPr="004207FB">
        <w:rPr>
          <w:rFonts w:ascii="Arial" w:hAnsi="Arial" w:cs="Arial"/>
          <w:sz w:val="20"/>
          <w:szCs w:val="20"/>
        </w:rPr>
        <w:t>District</w:t>
      </w:r>
      <w:proofErr w:type="gramEnd"/>
      <w:r w:rsidRPr="004207FB">
        <w:rPr>
          <w:rFonts w:ascii="Arial" w:hAnsi="Arial" w:cs="Arial"/>
          <w:sz w:val="20"/>
          <w:szCs w:val="20"/>
        </w:rPr>
        <w:t xml:space="preserve">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p>
    <w:p w14:paraId="488642C6"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61BC9340" w14:textId="77777777" w:rsidR="00864C81" w:rsidRPr="00D96BDB" w:rsidRDefault="00864C81" w:rsidP="00864C81">
      <w:pPr>
        <w:spacing w:after="0" w:line="240" w:lineRule="auto"/>
        <w:rPr>
          <w:rFonts w:ascii="Arial" w:hAnsi="Arial" w:cs="Arial"/>
        </w:rPr>
      </w:pPr>
      <w:bookmarkStart w:id="14" w:name="Other_Activities"/>
    </w:p>
    <w:p w14:paraId="1A69D89E"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4"/>
    <w:p w14:paraId="69A7DB1F" w14:textId="77777777" w:rsidR="00864C81" w:rsidRPr="004207FB" w:rsidRDefault="00C6694A" w:rsidP="00864C81">
      <w:pPr>
        <w:rPr>
          <w:rFonts w:ascii="Arial" w:hAnsi="Arial" w:cs="Arial"/>
          <w:sz w:val="20"/>
        </w:rPr>
      </w:pPr>
      <w:r w:rsidRPr="004207FB">
        <w:rPr>
          <w:rFonts w:ascii="Arial" w:hAnsi="Arial" w:cs="Arial"/>
          <w:sz w:val="20"/>
        </w:rPr>
        <w:lastRenderedPageBreak/>
        <w:t xml:space="preserve">The </w:t>
      </w:r>
      <w:proofErr w:type="gramStart"/>
      <w:r w:rsidR="00864C81" w:rsidRPr="004207FB">
        <w:rPr>
          <w:rFonts w:ascii="Arial" w:hAnsi="Arial" w:cs="Arial"/>
          <w:sz w:val="20"/>
        </w:rPr>
        <w:t>District</w:t>
      </w:r>
      <w:proofErr w:type="gramEnd"/>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 xml:space="preserve">cafeteria, other food and beverage venues and physical activity facilities. The </w:t>
      </w:r>
      <w:proofErr w:type="gramStart"/>
      <w:r w:rsidR="00864C81" w:rsidRPr="004207FB">
        <w:rPr>
          <w:rFonts w:ascii="Arial" w:hAnsi="Arial" w:cs="Arial"/>
          <w:sz w:val="20"/>
        </w:rPr>
        <w:t>District</w:t>
      </w:r>
      <w:proofErr w:type="gramEnd"/>
      <w:r w:rsidR="00864C81" w:rsidRPr="004207FB">
        <w:rPr>
          <w:rFonts w:ascii="Arial" w:hAnsi="Arial" w:cs="Arial"/>
          <w:sz w:val="20"/>
        </w:rPr>
        <w:t xml:space="preserve">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678E172A" w14:textId="77777777"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proofErr w:type="gramStart"/>
      <w:r w:rsidRPr="004207FB">
        <w:rPr>
          <w:rFonts w:ascii="Arial" w:hAnsi="Arial" w:cs="Arial"/>
          <w:sz w:val="20"/>
        </w:rPr>
        <w:t>District’s</w:t>
      </w:r>
      <w:proofErr w:type="gramEnd"/>
      <w:r w:rsidRPr="004207FB">
        <w:rPr>
          <w:rFonts w:ascii="Arial" w:hAnsi="Arial" w:cs="Arial"/>
          <w:sz w:val="20"/>
        </w:rPr>
        <w:t xml:space="preserve"> curriculum experts.  </w:t>
      </w:r>
    </w:p>
    <w:p w14:paraId="511B9D78" w14:textId="77777777"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2B74DE0F" w14:textId="77777777"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3D77BAA5"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35401393" w14:textId="77777777" w:rsidR="00864C81" w:rsidRPr="004207FB" w:rsidRDefault="00864C81" w:rsidP="00864C81">
      <w:pPr>
        <w:rPr>
          <w:rFonts w:ascii="Arial" w:hAnsi="Arial" w:cs="Arial"/>
          <w:sz w:val="20"/>
        </w:rPr>
      </w:pPr>
      <w:r w:rsidRPr="004207FB">
        <w:rPr>
          <w:rFonts w:ascii="Arial" w:hAnsi="Arial" w:cs="Arial"/>
          <w:sz w:val="20"/>
        </w:rPr>
        <w:t xml:space="preserve">The </w:t>
      </w:r>
      <w:proofErr w:type="gramStart"/>
      <w:r w:rsidRPr="004207FB">
        <w:rPr>
          <w:rFonts w:ascii="Arial" w:hAnsi="Arial" w:cs="Arial"/>
          <w:sz w:val="20"/>
        </w:rPr>
        <w:t>District</w:t>
      </w:r>
      <w:proofErr w:type="gramEnd"/>
      <w:r w:rsidRPr="004207FB">
        <w:rPr>
          <w:rFonts w:ascii="Arial" w:hAnsi="Arial" w:cs="Arial"/>
          <w:sz w:val="20"/>
        </w:rPr>
        <w:t xml:space="preserve"> will </w:t>
      </w:r>
      <w:r w:rsidR="00C604FA">
        <w:rPr>
          <w:rFonts w:ascii="Arial" w:hAnsi="Arial" w:cs="Arial"/>
          <w:sz w:val="20"/>
        </w:rPr>
        <w:t xml:space="preserve">enhance </w:t>
      </w:r>
      <w:r w:rsidRPr="004207FB">
        <w:rPr>
          <w:rFonts w:ascii="Arial" w:hAnsi="Arial" w:cs="Arial"/>
          <w:sz w:val="20"/>
        </w:rPr>
        <w:t xml:space="preserve">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763BBAC0"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6C785B79" w14:textId="77777777" w:rsidR="00506F1F" w:rsidRPr="004207FB" w:rsidRDefault="00864C81" w:rsidP="00864C81">
      <w:pPr>
        <w:rPr>
          <w:rFonts w:ascii="Arial" w:hAnsi="Arial" w:cs="Arial"/>
          <w:sz w:val="20"/>
        </w:rPr>
      </w:pPr>
      <w:r w:rsidRPr="004207FB">
        <w:rPr>
          <w:rFonts w:ascii="Arial" w:hAnsi="Arial" w:cs="Arial"/>
          <w:sz w:val="20"/>
        </w:rPr>
        <w:t xml:space="preserve">The </w:t>
      </w:r>
      <w:proofErr w:type="gramStart"/>
      <w:r w:rsidRPr="004207FB">
        <w:rPr>
          <w:rFonts w:ascii="Arial" w:hAnsi="Arial" w:cs="Arial"/>
          <w:sz w:val="20"/>
        </w:rPr>
        <w:t>District</w:t>
      </w:r>
      <w:proofErr w:type="gramEnd"/>
      <w:r w:rsidRPr="004207FB">
        <w:rPr>
          <w:rFonts w:ascii="Arial" w:hAnsi="Arial" w:cs="Arial"/>
          <w:sz w:val="20"/>
        </w:rPr>
        <w:t xml:space="preserve">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05A1762" w14:textId="77777777"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 xml:space="preserve">he </w:t>
      </w:r>
      <w:proofErr w:type="gramStart"/>
      <w:r w:rsidRPr="004207FB">
        <w:rPr>
          <w:rFonts w:ascii="Arial" w:hAnsi="Arial" w:cs="Arial"/>
          <w:sz w:val="20"/>
        </w:rPr>
        <w:t>District</w:t>
      </w:r>
      <w:proofErr w:type="gramEnd"/>
      <w:r w:rsidRPr="004207FB">
        <w:rPr>
          <w:rFonts w:ascii="Arial" w:hAnsi="Arial" w:cs="Arial"/>
          <w:sz w:val="20"/>
        </w:rPr>
        <w:t xml:space="preserve">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7B3FF02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5EEC008C" w14:textId="77777777" w:rsidR="00864C81" w:rsidRPr="004207FB" w:rsidRDefault="00864C81" w:rsidP="00864C81">
      <w:pPr>
        <w:spacing w:after="0" w:line="240" w:lineRule="auto"/>
        <w:rPr>
          <w:rFonts w:ascii="Arial" w:hAnsi="Arial" w:cs="Arial"/>
          <w:color w:val="000000"/>
          <w:sz w:val="20"/>
        </w:rPr>
      </w:pPr>
    </w:p>
    <w:p w14:paraId="1EDDDDB1" w14:textId="77777777" w:rsidR="00864C81" w:rsidRDefault="00864C81" w:rsidP="00887D1B">
      <w:pPr>
        <w:spacing w:after="0" w:line="240" w:lineRule="auto"/>
        <w:rPr>
          <w:rFonts w:ascii="Arial" w:hAnsi="Arial" w:cs="Arial"/>
          <w:sz w:val="20"/>
        </w:rPr>
      </w:pPr>
      <w:r w:rsidRPr="004207FB">
        <w:rPr>
          <w:rFonts w:ascii="Arial" w:hAnsi="Arial" w:cs="Arial"/>
          <w:sz w:val="20"/>
        </w:rPr>
        <w:t>The</w:t>
      </w:r>
      <w:r w:rsidR="00887D1B">
        <w:rPr>
          <w:rFonts w:ascii="Arial" w:hAnsi="Arial" w:cs="Arial"/>
          <w:sz w:val="20"/>
        </w:rPr>
        <w:t xml:space="preserve"> DWC will focus on staff wellness issues, identify and disseminate wellness resources and perform other functions that support staff wellness. </w:t>
      </w:r>
    </w:p>
    <w:p w14:paraId="408E992E" w14:textId="77777777" w:rsidR="00887D1B" w:rsidRPr="004207FB" w:rsidRDefault="00887D1B" w:rsidP="00887D1B">
      <w:pPr>
        <w:spacing w:after="0" w:line="240" w:lineRule="auto"/>
        <w:rPr>
          <w:rFonts w:ascii="Arial" w:hAnsi="Arial" w:cs="Arial"/>
          <w:i/>
          <w:sz w:val="20"/>
        </w:rPr>
      </w:pPr>
    </w:p>
    <w:p w14:paraId="3997574C"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7DFCD36D" w14:textId="77777777" w:rsidR="00864C81" w:rsidRPr="004207FB" w:rsidRDefault="00864C81" w:rsidP="00864C81">
      <w:pPr>
        <w:spacing w:after="0" w:line="240" w:lineRule="auto"/>
        <w:rPr>
          <w:rFonts w:ascii="Arial" w:hAnsi="Arial" w:cs="Arial"/>
          <w:b/>
          <w:i/>
          <w:sz w:val="20"/>
        </w:rPr>
      </w:pPr>
    </w:p>
    <w:p w14:paraId="6747EE1D" w14:textId="77777777" w:rsidR="00E82C96" w:rsidRPr="004207FB" w:rsidRDefault="00864C81">
      <w:pPr>
        <w:rPr>
          <w:rFonts w:ascii="Arial" w:hAnsi="Arial" w:cs="Arial"/>
          <w:sz w:val="20"/>
        </w:rPr>
      </w:pPr>
      <w:r w:rsidRPr="004207FB">
        <w:rPr>
          <w:rFonts w:ascii="Arial" w:hAnsi="Arial" w:cs="Arial"/>
          <w:sz w:val="20"/>
        </w:rPr>
        <w:t xml:space="preserve">When feasible, the </w:t>
      </w:r>
      <w:proofErr w:type="gramStart"/>
      <w:r w:rsidRPr="004207FB">
        <w:rPr>
          <w:rFonts w:ascii="Arial" w:hAnsi="Arial" w:cs="Arial"/>
          <w:sz w:val="20"/>
        </w:rPr>
        <w:t>District</w:t>
      </w:r>
      <w:proofErr w:type="gramEnd"/>
      <w:r w:rsidRPr="004207FB">
        <w:rPr>
          <w:rFonts w:ascii="Arial" w:hAnsi="Arial" w:cs="Arial"/>
          <w:sz w:val="20"/>
        </w:rPr>
        <w:t xml:space="preserve">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4D86AF91"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lastRenderedPageBreak/>
        <w:br w:type="page"/>
      </w:r>
      <w:bookmarkStart w:id="15" w:name="Glossary"/>
      <w:r w:rsidR="00E82C96" w:rsidRPr="00931A9F">
        <w:rPr>
          <w:rFonts w:ascii="Arial" w:eastAsia="Calibri" w:hAnsi="Arial" w:cs="Arial"/>
          <w:i/>
          <w:sz w:val="24"/>
        </w:rPr>
        <w:lastRenderedPageBreak/>
        <w:t>Glossary</w:t>
      </w:r>
      <w:bookmarkEnd w:id="15"/>
      <w:r w:rsidR="00E82C96" w:rsidRPr="00931A9F">
        <w:rPr>
          <w:rFonts w:ascii="Arial" w:eastAsia="Calibri" w:hAnsi="Arial" w:cs="Arial"/>
          <w:i/>
          <w:sz w:val="24"/>
        </w:rPr>
        <w:t>:</w:t>
      </w:r>
    </w:p>
    <w:p w14:paraId="430A3022"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78E555C0" w14:textId="77777777"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proofErr w:type="spellStart"/>
      <w:r w:rsidRPr="00BC3294">
        <w:rPr>
          <w:rFonts w:ascii="Arial" w:eastAsia="Times New Roman" w:hAnsi="Arial" w:cs="Arial"/>
          <w:color w:val="1F1F1F"/>
          <w:sz w:val="20"/>
        </w:rPr>
        <w:t>afterschool</w:t>
      </w:r>
      <w:proofErr w:type="spellEnd"/>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111798F2" w14:textId="77777777" w:rsidR="00E82C96" w:rsidRPr="00931A9F" w:rsidRDefault="00E82C96" w:rsidP="00E82C96">
      <w:pPr>
        <w:spacing w:after="0" w:line="240" w:lineRule="auto"/>
        <w:rPr>
          <w:rFonts w:ascii="Arial" w:eastAsia="Calibri" w:hAnsi="Arial" w:cs="Arial"/>
          <w:sz w:val="20"/>
        </w:rPr>
      </w:pPr>
    </w:p>
    <w:p w14:paraId="5153287F" w14:textId="77777777"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7E456CE5"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486F8873" w14:textId="77777777" w:rsidR="00E82C96" w:rsidRPr="00931A9F" w:rsidRDefault="00E82C96" w:rsidP="00E82C96">
      <w:pPr>
        <w:spacing w:after="0" w:line="240" w:lineRule="auto"/>
        <w:rPr>
          <w:rFonts w:ascii="Arial" w:eastAsia="Calibri" w:hAnsi="Arial" w:cs="Arial"/>
          <w:sz w:val="20"/>
        </w:rPr>
      </w:pPr>
    </w:p>
    <w:p w14:paraId="79D275F8"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1A04B544"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41AAA315" w14:textId="77777777" w:rsidR="004C2221" w:rsidRPr="00D96BDB" w:rsidRDefault="004C2221" w:rsidP="00C67DC6">
      <w:pPr>
        <w:spacing w:after="0"/>
        <w:rPr>
          <w:rFonts w:ascii="Arial" w:hAnsi="Arial" w:cs="Arial"/>
        </w:rPr>
      </w:pPr>
    </w:p>
    <w:sectPr w:rsidR="004C2221" w:rsidRPr="00D96BDB" w:rsidSect="004C2221">
      <w:footerReference w:type="even" r:id="rId38"/>
      <w:footerReference w:type="default" r:id="rId3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0F7B" w14:textId="77777777" w:rsidR="009D68B0" w:rsidRDefault="009D68B0">
      <w:pPr>
        <w:spacing w:after="0" w:line="240" w:lineRule="auto"/>
      </w:pPr>
      <w:r>
        <w:separator/>
      </w:r>
    </w:p>
  </w:endnote>
  <w:endnote w:type="continuationSeparator" w:id="0">
    <w:p w14:paraId="09874DCD" w14:textId="77777777" w:rsidR="009D68B0" w:rsidRDefault="009D68B0">
      <w:pPr>
        <w:spacing w:after="0" w:line="240" w:lineRule="auto"/>
      </w:pPr>
      <w:r>
        <w:continuationSeparator/>
      </w:r>
    </w:p>
  </w:endnote>
  <w:endnote w:type="continuationNotice" w:id="1">
    <w:p w14:paraId="4015771E" w14:textId="77777777" w:rsidR="009D68B0" w:rsidRDefault="009D68B0">
      <w:pPr>
        <w:spacing w:after="0" w:line="240" w:lineRule="auto"/>
      </w:pPr>
    </w:p>
  </w:endnote>
  <w:endnote w:id="2">
    <w:p w14:paraId="5FE94720"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135A71F7"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0FD2D452"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2627FB1F"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66D9A9FA"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475AD43B"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28CB14E"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6A7AB6F4"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00C9A2A3"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270F239"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52095896"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4B985CA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2F27CE5C"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252468C7"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00D46D78" w14:textId="77777777"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70783988" w14:textId="77777777" w:rsidR="006B088D" w:rsidRPr="00E82C96" w:rsidRDefault="006B088D" w:rsidP="00561D85">
      <w:pPr>
        <w:pStyle w:val="EndnoteText"/>
        <w:rPr>
          <w:sz w:val="22"/>
          <w:szCs w:val="22"/>
        </w:rPr>
      </w:pPr>
    </w:p>
  </w:endnote>
  <w:endnote w:id="16">
    <w:p w14:paraId="4F44054D" w14:textId="77777777" w:rsidR="006B088D" w:rsidRDefault="006B088D"/>
    <w:p w14:paraId="7F8C39C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8BA8" w14:textId="77777777" w:rsidR="006B088D" w:rsidRDefault="00A37AE7"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end"/>
    </w:r>
  </w:p>
  <w:p w14:paraId="4691A02C" w14:textId="77777777" w:rsidR="006B088D" w:rsidRDefault="006B0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3B55" w14:textId="77777777" w:rsidR="006B088D" w:rsidRDefault="00A37AE7" w:rsidP="00864C81">
    <w:pPr>
      <w:pStyle w:val="Footer"/>
      <w:framePr w:wrap="around" w:vAnchor="text" w:hAnchor="margin" w:xAlign="center" w:y="1"/>
      <w:rPr>
        <w:rStyle w:val="PageNumber"/>
      </w:rPr>
    </w:pPr>
    <w:r>
      <w:rPr>
        <w:rStyle w:val="PageNumber"/>
      </w:rPr>
      <w:fldChar w:fldCharType="begin"/>
    </w:r>
    <w:r w:rsidR="006B088D">
      <w:rPr>
        <w:rStyle w:val="PageNumber"/>
      </w:rPr>
      <w:instrText xml:space="preserve">PAGE  </w:instrText>
    </w:r>
    <w:r>
      <w:rPr>
        <w:rStyle w:val="PageNumber"/>
      </w:rPr>
      <w:fldChar w:fldCharType="separate"/>
    </w:r>
    <w:r w:rsidR="00887D1B">
      <w:rPr>
        <w:rStyle w:val="PageNumber"/>
        <w:noProof/>
      </w:rPr>
      <w:t>14</w:t>
    </w:r>
    <w:r>
      <w:rPr>
        <w:rStyle w:val="PageNumber"/>
      </w:rPr>
      <w:fldChar w:fldCharType="end"/>
    </w:r>
  </w:p>
  <w:p w14:paraId="1496DBE9" w14:textId="77777777" w:rsidR="006B088D" w:rsidRDefault="006B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BB72" w14:textId="77777777" w:rsidR="009D68B0" w:rsidRDefault="009D68B0">
      <w:pPr>
        <w:spacing w:after="0" w:line="240" w:lineRule="auto"/>
      </w:pPr>
      <w:r>
        <w:separator/>
      </w:r>
    </w:p>
  </w:footnote>
  <w:footnote w:type="continuationSeparator" w:id="0">
    <w:p w14:paraId="7E083AA9" w14:textId="77777777" w:rsidR="009D68B0" w:rsidRDefault="009D68B0">
      <w:pPr>
        <w:spacing w:after="0" w:line="240" w:lineRule="auto"/>
      </w:pPr>
      <w:r>
        <w:continuationSeparator/>
      </w:r>
    </w:p>
  </w:footnote>
  <w:footnote w:type="continuationNotice" w:id="1">
    <w:p w14:paraId="765308C5" w14:textId="77777777" w:rsidR="009D68B0" w:rsidRDefault="009D68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7EE"/>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0C8F"/>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734A7"/>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0C45"/>
    <w:rsid w:val="00332A2D"/>
    <w:rsid w:val="0033348C"/>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0B4D"/>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15B9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D69AD"/>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87D1B"/>
    <w:rsid w:val="008901D1"/>
    <w:rsid w:val="00890BBE"/>
    <w:rsid w:val="00892580"/>
    <w:rsid w:val="00894D16"/>
    <w:rsid w:val="008A0D4A"/>
    <w:rsid w:val="008A2ADC"/>
    <w:rsid w:val="008A45F5"/>
    <w:rsid w:val="008B02A1"/>
    <w:rsid w:val="008B141C"/>
    <w:rsid w:val="008B1BD6"/>
    <w:rsid w:val="008B2B98"/>
    <w:rsid w:val="008C292C"/>
    <w:rsid w:val="008C2DD0"/>
    <w:rsid w:val="008C348A"/>
    <w:rsid w:val="008C3773"/>
    <w:rsid w:val="008C65C3"/>
    <w:rsid w:val="008D1468"/>
    <w:rsid w:val="008D2C0C"/>
    <w:rsid w:val="008E313A"/>
    <w:rsid w:val="008E4112"/>
    <w:rsid w:val="008E7D68"/>
    <w:rsid w:val="008F55CE"/>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B7C3E"/>
    <w:rsid w:val="009C0D09"/>
    <w:rsid w:val="009C26D2"/>
    <w:rsid w:val="009C5F66"/>
    <w:rsid w:val="009C66D4"/>
    <w:rsid w:val="009D68B0"/>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37AE7"/>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05EF"/>
    <w:rsid w:val="00B34E8C"/>
    <w:rsid w:val="00B35BA6"/>
    <w:rsid w:val="00B3775D"/>
    <w:rsid w:val="00B40F1D"/>
    <w:rsid w:val="00B45F61"/>
    <w:rsid w:val="00B467EB"/>
    <w:rsid w:val="00B467F5"/>
    <w:rsid w:val="00B4755B"/>
    <w:rsid w:val="00B566C8"/>
    <w:rsid w:val="00B60B8C"/>
    <w:rsid w:val="00B63E0A"/>
    <w:rsid w:val="00B72276"/>
    <w:rsid w:val="00B76BB1"/>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1574"/>
    <w:rsid w:val="00C02F6B"/>
    <w:rsid w:val="00C02FA7"/>
    <w:rsid w:val="00C10620"/>
    <w:rsid w:val="00C127D6"/>
    <w:rsid w:val="00C16C07"/>
    <w:rsid w:val="00C17BC2"/>
    <w:rsid w:val="00C2020C"/>
    <w:rsid w:val="00C2549B"/>
    <w:rsid w:val="00C34D23"/>
    <w:rsid w:val="00C376DB"/>
    <w:rsid w:val="00C40B0A"/>
    <w:rsid w:val="00C42CAC"/>
    <w:rsid w:val="00C44948"/>
    <w:rsid w:val="00C46A0E"/>
    <w:rsid w:val="00C47A1A"/>
    <w:rsid w:val="00C548B8"/>
    <w:rsid w:val="00C604FA"/>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5C08"/>
    <w:rsid w:val="00E7644C"/>
    <w:rsid w:val="00E82C96"/>
    <w:rsid w:val="00E84F2F"/>
    <w:rsid w:val="00E85266"/>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4FF5"/>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9710B"/>
  <w15:docId w15:val="{151F62EA-38D2-4DEB-BCCA-57F614FC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paragraph" w:styleId="NoSpacing">
    <w:name w:val="No Spacing"/>
    <w:uiPriority w:val="1"/>
    <w:qFormat/>
    <w:rsid w:val="00B76BB1"/>
    <w:rPr>
      <w:rFonts w:eastAsia="Cambria"/>
      <w:sz w:val="22"/>
      <w:szCs w:val="22"/>
    </w:rPr>
  </w:style>
  <w:style w:type="character" w:styleId="UnresolvedMention">
    <w:name w:val="Unresolved Mention"/>
    <w:basedOn w:val="DefaultParagraphFont"/>
    <w:uiPriority w:val="99"/>
    <w:semiHidden/>
    <w:unhideWhenUsed/>
    <w:rsid w:val="008F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jbillen@spgs.net" TargetMode="External"/><Relationship Id="rId26" Type="http://schemas.openxmlformats.org/officeDocument/2006/relationships/hyperlink" Target="http://www.fns.usda.gov/sites/default/files/CN2014-0130.pdf" TargetMode="External"/><Relationship Id="rId39" Type="http://schemas.openxmlformats.org/officeDocument/2006/relationships/footer" Target="footer2.xml"/><Relationship Id="rId21" Type="http://schemas.openxmlformats.org/officeDocument/2006/relationships/hyperlink" Target="mailto:aschwartz@spgs.net" TargetMode="External"/><Relationship Id="rId34" Type="http://schemas.openxmlformats.org/officeDocument/2006/relationships/hyperlink" Target="https://www.choosemyplate.gov/dietary-guideline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tzaayenga@spgs.net" TargetMode="External"/><Relationship Id="rId20" Type="http://schemas.openxmlformats.org/officeDocument/2006/relationships/hyperlink" Target="mailto:drichard@spgs.net" TargetMode="External"/><Relationship Id="rId29" Type="http://schemas.openxmlformats.org/officeDocument/2006/relationships/hyperlink" Target="http://www.foodplanner.healthiergenerati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ns.usda.gov/school-meals/nutrition-standards-school-meals" TargetMode="External"/><Relationship Id="rId32" Type="http://schemas.openxmlformats.org/officeDocument/2006/relationships/hyperlink" Target="http://smarterlunchrooms.org/ideas" TargetMode="External"/><Relationship Id="rId37" Type="http://schemas.openxmlformats.org/officeDocument/2006/relationships/hyperlink" Target="https://www.healthiergeneration.org/take_action/schools/physical_activity/physical_activitie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smingus@spgs.net" TargetMode="External"/><Relationship Id="rId23" Type="http://schemas.openxmlformats.org/officeDocument/2006/relationships/hyperlink" Target="http://www.spgs.net" TargetMode="External"/><Relationship Id="rId28" Type="http://schemas.openxmlformats.org/officeDocument/2006/relationships/hyperlink" Target="http://www.fns.usda.gov/healthierschoolday/tools-schools-smart-snacks" TargetMode="External"/><Relationship Id="rId36" Type="http://schemas.openxmlformats.org/officeDocument/2006/relationships/hyperlink" Target="http://healthymeals.nal.usda.gov/resource-library/physical-activity-school-aged-children/activities-and-tools" TargetMode="External"/><Relationship Id="rId10" Type="http://schemas.openxmlformats.org/officeDocument/2006/relationships/styles" Target="styles.xml"/><Relationship Id="rId19" Type="http://schemas.openxmlformats.org/officeDocument/2006/relationships/hyperlink" Target="mailto:mkoster@spgs.net" TargetMode="External"/><Relationship Id="rId31" Type="http://schemas.openxmlformats.org/officeDocument/2006/relationships/hyperlink" Target="http://healthymeals.nal.usda.gov/local-wellness-policy-resources/wellness-policy-elements/healthy-fundraisin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schools.healthiergeneration.org/" TargetMode="External"/><Relationship Id="rId27" Type="http://schemas.openxmlformats.org/officeDocument/2006/relationships/hyperlink" Target="http://professionalstandards.nal.usda.gov/" TargetMode="External"/><Relationship Id="rId30" Type="http://schemas.openxmlformats.org/officeDocument/2006/relationships/hyperlink" Target="https://www.healthiergeneration.org/take_action/schools/snacks_and_beverages/fundraisers/" TargetMode="External"/><Relationship Id="rId35" Type="http://schemas.openxmlformats.org/officeDocument/2006/relationships/hyperlink" Target="http://cspinet.org/new/pdf/constructive_classroom_rewards.pdf"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mhudsons@spgs.net" TargetMode="External"/><Relationship Id="rId25" Type="http://schemas.openxmlformats.org/officeDocument/2006/relationships/hyperlink" Target="http://smarterlunchrooms.org/ideas" TargetMode="External"/><Relationship Id="rId33" Type="http://schemas.openxmlformats.org/officeDocument/2006/relationships/hyperlink" Target="http://www.choosemyplate.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LongProperties xmlns="http://schemas.microsoft.com/office/2006/metadata/longProperti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3.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5.xml><?xml version="1.0" encoding="utf-8"?>
<ds:datastoreItem xmlns:ds="http://schemas.openxmlformats.org/officeDocument/2006/customXml" ds:itemID="{DE6FA8D3-928D-403B-8B8A-5C6BBA78DE61}">
  <ds:schemaRefs>
    <ds:schemaRef ds:uri="http://schemas.openxmlformats.org/officeDocument/2006/bibliography"/>
  </ds:schemaRefs>
</ds:datastoreItem>
</file>

<file path=customXml/itemProps6.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8.xml><?xml version="1.0" encoding="utf-8"?>
<ds:datastoreItem xmlns:ds="http://schemas.openxmlformats.org/officeDocument/2006/customXml" ds:itemID="{9C995DE4-D526-44A1-884A-E42FC849B9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36950</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Seth Mingus</cp:lastModifiedBy>
  <cp:revision>2</cp:revision>
  <cp:lastPrinted>2014-10-27T18:27:00Z</cp:lastPrinted>
  <dcterms:created xsi:type="dcterms:W3CDTF">2023-05-22T17:50:00Z</dcterms:created>
  <dcterms:modified xsi:type="dcterms:W3CDTF">2023-05-22T17:50:00Z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